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94" w:rsidRDefault="00546C91" w:rsidP="00A131CF">
      <w:pPr>
        <w:spacing w:after="0"/>
        <w:jc w:val="right"/>
        <w:rPr>
          <w:b/>
        </w:rPr>
      </w:pPr>
      <w:r w:rsidRPr="00642770">
        <w:rPr>
          <w:b/>
        </w:rPr>
        <w:t>Cloison de séparation acoustique</w:t>
      </w:r>
    </w:p>
    <w:p w:rsidR="00A131CF" w:rsidRDefault="00A131CF" w:rsidP="00642770">
      <w:pPr>
        <w:spacing w:after="0"/>
        <w:rPr>
          <w:b/>
        </w:rPr>
      </w:pPr>
    </w:p>
    <w:p w:rsidR="00A131CF" w:rsidRDefault="00A131CF" w:rsidP="00A131CF">
      <w:pPr>
        <w:spacing w:after="0"/>
        <w:jc w:val="center"/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3474159</wp:posOffset>
            </wp:positionH>
            <wp:positionV relativeFrom="paragraph">
              <wp:posOffset>26035</wp:posOffset>
            </wp:positionV>
            <wp:extent cx="2431119" cy="1751451"/>
            <wp:effectExtent l="0" t="0" r="7620" b="1270"/>
            <wp:wrapNone/>
            <wp:docPr id="6" name="Picture 6" descr="http://www.narbutas.com/assets/Uploads/_resampled/croppedimage511368-DNA140-O-pvz-kaip-galetu-buti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arbutas.com/assets/Uploads/_resampled/croppedimage511368-DNA140-O-pvz-kaip-galetu-buti-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19" cy="175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120931</wp:posOffset>
            </wp:positionH>
            <wp:positionV relativeFrom="paragraph">
              <wp:posOffset>26212</wp:posOffset>
            </wp:positionV>
            <wp:extent cx="3353922" cy="1758980"/>
            <wp:effectExtent l="0" t="0" r="0" b="0"/>
            <wp:wrapNone/>
            <wp:docPr id="3" name="Picture 3" descr="http://www.narbutas.com/assets/PRODUKTAI/NARBUTAS/Free-Standing/_resampled/croppedimage511368-CTM160+SXA200+AFU0817+AFZ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rbutas.com/assets/PRODUKTAI/NARBUTAS/Free-Standing/_resampled/croppedimage511368-CTM160+SXA200+AFU0817+AFZ04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3" t="15176" b="19072"/>
                    <a:stretch/>
                  </pic:blipFill>
                  <pic:spPr bwMode="auto">
                    <a:xfrm>
                      <a:off x="0" y="0"/>
                      <a:ext cx="3365653" cy="176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ED3" w:rsidRPr="00642770" w:rsidRDefault="00584ED3" w:rsidP="00642770">
      <w:pPr>
        <w:spacing w:after="0"/>
        <w:rPr>
          <w:b/>
        </w:rPr>
      </w:pPr>
    </w:p>
    <w:p w:rsidR="00A131CF" w:rsidRDefault="00A131CF" w:rsidP="00642770">
      <w:pPr>
        <w:spacing w:after="0"/>
      </w:pPr>
    </w:p>
    <w:p w:rsidR="00A131CF" w:rsidRDefault="00A131CF" w:rsidP="00642770">
      <w:pPr>
        <w:spacing w:after="0"/>
      </w:pPr>
    </w:p>
    <w:p w:rsidR="00A131CF" w:rsidRDefault="00A131CF" w:rsidP="00642770">
      <w:pPr>
        <w:spacing w:after="0"/>
      </w:pPr>
    </w:p>
    <w:p w:rsidR="00A131CF" w:rsidRDefault="00A131CF" w:rsidP="00642770">
      <w:pPr>
        <w:spacing w:after="0"/>
      </w:pPr>
    </w:p>
    <w:p w:rsidR="00A131CF" w:rsidRDefault="00A131CF" w:rsidP="00642770">
      <w:pPr>
        <w:spacing w:after="0"/>
      </w:pPr>
    </w:p>
    <w:p w:rsidR="00A131CF" w:rsidRDefault="00A131CF" w:rsidP="00642770">
      <w:pPr>
        <w:spacing w:after="0"/>
      </w:pPr>
    </w:p>
    <w:p w:rsidR="00A131CF" w:rsidRDefault="00A131CF" w:rsidP="00642770">
      <w:pPr>
        <w:spacing w:after="0"/>
      </w:pPr>
    </w:p>
    <w:p w:rsidR="00A131CF" w:rsidRDefault="00A131CF" w:rsidP="00642770">
      <w:pPr>
        <w:spacing w:after="0"/>
      </w:pPr>
    </w:p>
    <w:p w:rsidR="000739D1" w:rsidRDefault="000739D1" w:rsidP="000739D1">
      <w:pPr>
        <w:spacing w:after="0" w:line="240" w:lineRule="auto"/>
        <w:jc w:val="both"/>
        <w:rPr>
          <w:sz w:val="18"/>
          <w:szCs w:val="18"/>
        </w:rPr>
      </w:pPr>
    </w:p>
    <w:p w:rsidR="000739D1" w:rsidRDefault="000739D1" w:rsidP="000739D1">
      <w:pPr>
        <w:spacing w:after="0" w:line="240" w:lineRule="auto"/>
        <w:jc w:val="both"/>
        <w:rPr>
          <w:sz w:val="18"/>
          <w:szCs w:val="18"/>
        </w:rPr>
      </w:pPr>
    </w:p>
    <w:p w:rsidR="00546C91" w:rsidRPr="000739D1" w:rsidRDefault="00546C91" w:rsidP="000739D1">
      <w:pPr>
        <w:spacing w:after="0" w:line="240" w:lineRule="auto"/>
        <w:jc w:val="both"/>
        <w:rPr>
          <w:sz w:val="18"/>
          <w:szCs w:val="18"/>
        </w:rPr>
      </w:pPr>
      <w:r w:rsidRPr="000739D1">
        <w:rPr>
          <w:sz w:val="18"/>
          <w:szCs w:val="18"/>
        </w:rPr>
        <w:t xml:space="preserve">Résolvez efficacement </w:t>
      </w:r>
      <w:r w:rsidR="00584ED3" w:rsidRPr="000739D1">
        <w:rPr>
          <w:b/>
          <w:sz w:val="18"/>
          <w:szCs w:val="18"/>
        </w:rPr>
        <w:t>les nuisances sonores</w:t>
      </w:r>
      <w:r w:rsidRPr="000739D1">
        <w:rPr>
          <w:sz w:val="18"/>
          <w:szCs w:val="18"/>
        </w:rPr>
        <w:t xml:space="preserve"> dans les espaces de travail ouverts</w:t>
      </w:r>
      <w:r w:rsidR="00584ED3" w:rsidRPr="000739D1">
        <w:rPr>
          <w:sz w:val="18"/>
          <w:szCs w:val="18"/>
        </w:rPr>
        <w:t>.</w:t>
      </w:r>
    </w:p>
    <w:p w:rsidR="00B7727C" w:rsidRPr="000739D1" w:rsidRDefault="00B7727C" w:rsidP="000739D1">
      <w:pPr>
        <w:spacing w:after="0" w:line="240" w:lineRule="auto"/>
        <w:jc w:val="both"/>
        <w:rPr>
          <w:sz w:val="18"/>
          <w:szCs w:val="18"/>
        </w:rPr>
      </w:pPr>
    </w:p>
    <w:p w:rsidR="00546C91" w:rsidRPr="000739D1" w:rsidRDefault="00546C91" w:rsidP="000739D1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sz w:val="18"/>
          <w:szCs w:val="18"/>
        </w:rPr>
      </w:pPr>
      <w:r w:rsidRPr="000739D1">
        <w:rPr>
          <w:sz w:val="18"/>
          <w:szCs w:val="18"/>
        </w:rPr>
        <w:t>Création de zones de travail individuelles</w:t>
      </w:r>
    </w:p>
    <w:p w:rsidR="00584ED3" w:rsidRPr="000739D1" w:rsidRDefault="00584ED3" w:rsidP="000739D1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sz w:val="18"/>
          <w:szCs w:val="18"/>
        </w:rPr>
      </w:pPr>
      <w:r w:rsidRPr="000739D1">
        <w:rPr>
          <w:sz w:val="18"/>
          <w:szCs w:val="18"/>
        </w:rPr>
        <w:t>Réduction du bruit</w:t>
      </w:r>
    </w:p>
    <w:p w:rsidR="00584ED3" w:rsidRPr="000739D1" w:rsidRDefault="00584ED3" w:rsidP="000739D1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sz w:val="18"/>
          <w:szCs w:val="18"/>
        </w:rPr>
      </w:pPr>
      <w:r w:rsidRPr="000739D1">
        <w:rPr>
          <w:sz w:val="18"/>
          <w:szCs w:val="18"/>
        </w:rPr>
        <w:t>Panneaux pouvant être fixés au sol, au mur ou sur le plan de travail</w:t>
      </w:r>
    </w:p>
    <w:p w:rsidR="00584ED3" w:rsidRPr="000739D1" w:rsidRDefault="00584ED3" w:rsidP="000739D1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sz w:val="18"/>
          <w:szCs w:val="18"/>
        </w:rPr>
      </w:pPr>
      <w:r w:rsidRPr="000739D1">
        <w:rPr>
          <w:sz w:val="18"/>
          <w:szCs w:val="18"/>
        </w:rPr>
        <w:t>Disponibles en laine feutrée ou en tissu polyester</w:t>
      </w:r>
    </w:p>
    <w:p w:rsidR="00584ED3" w:rsidRPr="000739D1" w:rsidRDefault="00A131CF" w:rsidP="000739D1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sz w:val="18"/>
          <w:szCs w:val="18"/>
        </w:rPr>
      </w:pPr>
      <w:r w:rsidRPr="000739D1">
        <w:rPr>
          <w:sz w:val="18"/>
          <w:szCs w:val="18"/>
        </w:rPr>
        <w:t>Ecrans de 38 mm d’épaisseur</w:t>
      </w:r>
    </w:p>
    <w:p w:rsidR="00584ED3" w:rsidRPr="000739D1" w:rsidRDefault="00584ED3" w:rsidP="000739D1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sz w:val="18"/>
          <w:szCs w:val="18"/>
        </w:rPr>
      </w:pPr>
      <w:r w:rsidRPr="000739D1">
        <w:rPr>
          <w:sz w:val="18"/>
          <w:szCs w:val="18"/>
        </w:rPr>
        <w:t>Disponibles dans une grande gamme de couleurs</w:t>
      </w:r>
    </w:p>
    <w:p w:rsidR="00147528" w:rsidRPr="000739D1" w:rsidRDefault="00147528" w:rsidP="000739D1">
      <w:pPr>
        <w:spacing w:after="0" w:line="240" w:lineRule="auto"/>
        <w:ind w:left="1843"/>
        <w:rPr>
          <w:sz w:val="18"/>
          <w:szCs w:val="18"/>
        </w:rPr>
      </w:pPr>
    </w:p>
    <w:p w:rsidR="000739D1" w:rsidRDefault="000739D1" w:rsidP="000739D1">
      <w:pPr>
        <w:spacing w:after="0" w:line="240" w:lineRule="auto"/>
        <w:ind w:left="567"/>
        <w:jc w:val="center"/>
        <w:rPr>
          <w:b/>
          <w:sz w:val="20"/>
          <w:szCs w:val="18"/>
        </w:rPr>
      </w:pPr>
    </w:p>
    <w:p w:rsidR="000739D1" w:rsidRDefault="000739D1" w:rsidP="000739D1">
      <w:pPr>
        <w:spacing w:after="0" w:line="240" w:lineRule="auto"/>
        <w:ind w:left="567"/>
        <w:jc w:val="center"/>
        <w:rPr>
          <w:b/>
          <w:sz w:val="20"/>
          <w:szCs w:val="18"/>
        </w:rPr>
      </w:pPr>
    </w:p>
    <w:p w:rsidR="00642770" w:rsidRPr="000739D1" w:rsidRDefault="00A131CF" w:rsidP="000739D1">
      <w:pPr>
        <w:spacing w:after="0" w:line="240" w:lineRule="auto"/>
        <w:ind w:left="567"/>
        <w:jc w:val="center"/>
        <w:rPr>
          <w:b/>
          <w:sz w:val="18"/>
          <w:szCs w:val="18"/>
        </w:rPr>
      </w:pPr>
      <w:r w:rsidRPr="000739D1">
        <w:rPr>
          <w:b/>
          <w:sz w:val="20"/>
          <w:szCs w:val="18"/>
        </w:rPr>
        <w:t>Offre gratuite sur demande, adaptée à vos besoins réels.</w:t>
      </w:r>
    </w:p>
    <w:p w:rsidR="00546C91" w:rsidRPr="000739D1" w:rsidRDefault="00546C91" w:rsidP="00642770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fr-CH"/>
        </w:rPr>
      </w:pPr>
    </w:p>
    <w:p w:rsidR="0074156D" w:rsidRPr="000739D1" w:rsidRDefault="0074156D" w:rsidP="00642770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fr-CH"/>
        </w:rPr>
      </w:pPr>
    </w:p>
    <w:p w:rsidR="00147528" w:rsidRPr="000739D1" w:rsidRDefault="000739D1" w:rsidP="00642770">
      <w:pPr>
        <w:spacing w:after="0"/>
        <w:rPr>
          <w:rFonts w:cstheme="minorHAnsi"/>
          <w:sz w:val="18"/>
          <w:szCs w:val="18"/>
        </w:rPr>
      </w:pPr>
      <w:r w:rsidRPr="000739D1">
        <w:rPr>
          <w:rFonts w:cstheme="minorHAnsi"/>
          <w:noProof/>
          <w:sz w:val="18"/>
          <w:szCs w:val="18"/>
          <w:lang w:eastAsia="fr-CH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-336432</wp:posOffset>
            </wp:positionH>
            <wp:positionV relativeFrom="paragraph">
              <wp:posOffset>158470</wp:posOffset>
            </wp:positionV>
            <wp:extent cx="3561907" cy="1722711"/>
            <wp:effectExtent l="0" t="0" r="635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907" cy="1722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528" w:rsidRPr="000739D1" w:rsidRDefault="00147528" w:rsidP="00497EE2">
      <w:pPr>
        <w:spacing w:after="0"/>
        <w:rPr>
          <w:rFonts w:cstheme="minorHAnsi"/>
          <w:sz w:val="18"/>
          <w:szCs w:val="18"/>
        </w:rPr>
      </w:pPr>
    </w:p>
    <w:p w:rsidR="009E72D2" w:rsidRPr="000739D1" w:rsidRDefault="009E72D2" w:rsidP="00147528">
      <w:pPr>
        <w:tabs>
          <w:tab w:val="left" w:pos="900"/>
        </w:tabs>
        <w:spacing w:after="0"/>
        <w:rPr>
          <w:rFonts w:cstheme="minorHAnsi"/>
          <w:sz w:val="18"/>
          <w:szCs w:val="18"/>
        </w:rPr>
      </w:pPr>
    </w:p>
    <w:p w:rsidR="00147528" w:rsidRPr="000739D1" w:rsidRDefault="009E72D2" w:rsidP="00642770">
      <w:pPr>
        <w:spacing w:after="0"/>
        <w:rPr>
          <w:rFonts w:cstheme="minorHAnsi"/>
          <w:sz w:val="18"/>
          <w:szCs w:val="18"/>
        </w:rPr>
      </w:pPr>
      <w:r w:rsidRPr="000739D1">
        <w:rPr>
          <w:rFonts w:cstheme="minorHAnsi"/>
          <w:b/>
          <w:sz w:val="18"/>
          <w:szCs w:val="18"/>
        </w:rPr>
        <w:t>TOP 530</w:t>
      </w:r>
      <w:r w:rsidR="00147528" w:rsidRPr="000739D1">
        <w:rPr>
          <w:rFonts w:cstheme="minorHAnsi"/>
          <w:b/>
          <w:sz w:val="18"/>
          <w:szCs w:val="18"/>
        </w:rPr>
        <w:t xml:space="preserve"> est une mini-architecture pour maximiser l'espace</w:t>
      </w:r>
    </w:p>
    <w:p w:rsidR="00147528" w:rsidRPr="000739D1" w:rsidRDefault="00147528" w:rsidP="00642770">
      <w:pPr>
        <w:spacing w:after="0"/>
        <w:rPr>
          <w:rFonts w:cstheme="minorHAnsi"/>
        </w:rPr>
      </w:pPr>
    </w:p>
    <w:p w:rsidR="00371586" w:rsidRPr="000739D1" w:rsidRDefault="000739D1" w:rsidP="00642770">
      <w:pPr>
        <w:spacing w:after="0"/>
        <w:rPr>
          <w:rFonts w:cstheme="minorHAnsi"/>
        </w:rPr>
      </w:pPr>
      <w:bookmarkStart w:id="0" w:name="_GoBack"/>
      <w:bookmarkEnd w:id="0"/>
      <w:r w:rsidRPr="000739D1">
        <w:rPr>
          <w:rFonts w:cstheme="minorHAnsi"/>
          <w:noProof/>
          <w:lang w:eastAsia="fr-CH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-299202</wp:posOffset>
            </wp:positionH>
            <wp:positionV relativeFrom="paragraph">
              <wp:posOffset>2739021</wp:posOffset>
            </wp:positionV>
            <wp:extent cx="3524196" cy="1774639"/>
            <wp:effectExtent l="0" t="0" r="635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196" cy="177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9D1">
        <w:rPr>
          <w:rFonts w:cstheme="minorHAnsi"/>
          <w:noProof/>
          <w:lang w:eastAsia="fr-CH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2431785</wp:posOffset>
            </wp:positionH>
            <wp:positionV relativeFrom="paragraph">
              <wp:posOffset>1042566</wp:posOffset>
            </wp:positionV>
            <wp:extent cx="3891280" cy="182880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586" w:rsidRPr="000739D1" w:rsidSect="00A131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A0E"/>
    <w:multiLevelType w:val="multilevel"/>
    <w:tmpl w:val="A49A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3182B"/>
    <w:multiLevelType w:val="multilevel"/>
    <w:tmpl w:val="A6EE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A0FA7"/>
    <w:multiLevelType w:val="hybridMultilevel"/>
    <w:tmpl w:val="672458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3775"/>
    <w:multiLevelType w:val="hybridMultilevel"/>
    <w:tmpl w:val="CAE8BD22"/>
    <w:lvl w:ilvl="0" w:tplc="41D28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91"/>
    <w:rsid w:val="000739D1"/>
    <w:rsid w:val="00147528"/>
    <w:rsid w:val="002C6025"/>
    <w:rsid w:val="00371586"/>
    <w:rsid w:val="00443564"/>
    <w:rsid w:val="00497EE2"/>
    <w:rsid w:val="00546C91"/>
    <w:rsid w:val="00584ED3"/>
    <w:rsid w:val="00642770"/>
    <w:rsid w:val="00727D2C"/>
    <w:rsid w:val="0074156D"/>
    <w:rsid w:val="007A6ECD"/>
    <w:rsid w:val="009E72D2"/>
    <w:rsid w:val="00A131CF"/>
    <w:rsid w:val="00A80894"/>
    <w:rsid w:val="00B7727C"/>
    <w:rsid w:val="00C96967"/>
    <w:rsid w:val="00D3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0A27A"/>
  <w15:chartTrackingRefBased/>
  <w15:docId w15:val="{6466561E-F125-4E4E-BBAA-CB3A6B95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6C91"/>
    <w:rPr>
      <w:b/>
      <w:bCs/>
    </w:rPr>
  </w:style>
  <w:style w:type="paragraph" w:styleId="ListParagraph">
    <w:name w:val="List Paragraph"/>
    <w:basedOn w:val="Normal"/>
    <w:uiPriority w:val="34"/>
    <w:qFormat/>
    <w:rsid w:val="00D30B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415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Sarah Binggeli</cp:lastModifiedBy>
  <cp:revision>2</cp:revision>
  <cp:lastPrinted>2016-10-27T12:18:00Z</cp:lastPrinted>
  <dcterms:created xsi:type="dcterms:W3CDTF">2016-10-27T12:47:00Z</dcterms:created>
  <dcterms:modified xsi:type="dcterms:W3CDTF">2016-10-27T12:47:00Z</dcterms:modified>
</cp:coreProperties>
</file>