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B8" w:rsidRPr="006836CE" w:rsidRDefault="000B7CB8" w:rsidP="009A067A">
      <w:pPr>
        <w:jc w:val="center"/>
        <w:rPr>
          <w:b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5C1D48" w:rsidRPr="000B7CB8" w:rsidRDefault="009A067A" w:rsidP="000B7CB8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A067A"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OFFRE PROMOTIONNELLE</w:t>
      </w:r>
      <w:r w:rsidR="006836CE"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C1D48" w:rsidRDefault="006836CE" w:rsidP="006836CE">
      <w:pPr>
        <w:jc w:val="center"/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z w:val="56"/>
          <w:lang w:eastAsia="fr-CH"/>
        </w:rPr>
        <w:drawing>
          <wp:anchor distT="0" distB="0" distL="114300" distR="114300" simplePos="0" relativeHeight="251658240" behindDoc="0" locked="0" layoutInCell="1" allowOverlap="1" wp14:anchorId="4ECEDA53" wp14:editId="709A794B">
            <wp:simplePos x="0" y="0"/>
            <wp:positionH relativeFrom="margin">
              <wp:posOffset>114300</wp:posOffset>
            </wp:positionH>
            <wp:positionV relativeFrom="margin">
              <wp:posOffset>2009775</wp:posOffset>
            </wp:positionV>
            <wp:extent cx="1962785" cy="5238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P2C0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CE">
        <w:rPr>
          <w:rFonts w:ascii="Arial" w:hAnsi="Arial" w:cs="Arial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96152" wp14:editId="2B0736D2">
                <wp:simplePos x="0" y="0"/>
                <wp:positionH relativeFrom="column">
                  <wp:posOffset>161925</wp:posOffset>
                </wp:positionH>
                <wp:positionV relativeFrom="paragraph">
                  <wp:posOffset>497205</wp:posOffset>
                </wp:positionV>
                <wp:extent cx="1819275" cy="1971675"/>
                <wp:effectExtent l="57150" t="19050" r="85725" b="104775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971675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ACE" w:rsidRPr="00956ACE" w:rsidRDefault="00956ACE" w:rsidP="00956ACE">
                            <w:pPr>
                              <w:jc w:val="center"/>
                              <w:rPr>
                                <w:b/>
                                <w:sz w:val="56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ACE">
                              <w:rPr>
                                <w:b/>
                                <w:sz w:val="56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" o:spid="_x0000_s1026" type="#_x0000_t71" style="position:absolute;left:0;text-align:left;margin-left:12.75pt;margin-top:39.15pt;width:143.25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" fillcolor="red" stroked="f">
                <v:shadow on="t" color="black" opacity="22937f" origin=",.5" offset="0,.63889mm"/>
                <v:textbox>
                  <w:txbxContent>
                    <w:p w:rsidR="00956ACE" w:rsidRPr="00956ACE" w:rsidRDefault="00956ACE" w:rsidP="00956ACE">
                      <w:pPr>
                        <w:jc w:val="center"/>
                        <w:rPr>
                          <w:b/>
                          <w:sz w:val="56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6ACE">
                        <w:rPr>
                          <w:b/>
                          <w:sz w:val="56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-50%</w:t>
                      </w:r>
                    </w:p>
                  </w:txbxContent>
                </v:textbox>
              </v:shape>
            </w:pict>
          </mc:Fallback>
        </mc:AlternateContent>
      </w:r>
      <w:r w:rsidR="005C1D48" w:rsidRPr="009A067A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Vestiaires monoblocs industrie propre </w:t>
      </w:r>
      <w:r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d’occasion </w:t>
      </w:r>
      <w:r w:rsidR="005C1D48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(Référence : VE-IP2C-002)</w:t>
      </w:r>
    </w:p>
    <w:p w:rsidR="005C1D48" w:rsidRDefault="005C1D48" w:rsidP="005C1D48">
      <w:pPr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56ACE" w:rsidRDefault="000B7CB8" w:rsidP="006836CE">
      <w:pPr>
        <w:jc w:val="center"/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Grâce à sa structure monobloc, le corps du vestiaire est assemblé </w:t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et entièrement soudé en usine assurant une parfaite rigidité.</w:t>
      </w:r>
    </w:p>
    <w:p w:rsidR="000B7CB8" w:rsidRDefault="000B7CB8" w:rsidP="00956ACE">
      <w:pPr>
        <w:jc w:val="center"/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56ACE" w:rsidRDefault="009A067A" w:rsidP="00956ACE">
      <w:pPr>
        <w:jc w:val="center"/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C1D48"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Caractéristiques du vestiaire</w:t>
      </w:r>
      <w:r w:rsidRPr="00956ACE"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956ACE" w:rsidRDefault="009A067A" w:rsidP="00956ACE">
      <w:pPr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Tôle épaisse et robuste, finition peinture époxy 7/10</w:t>
      </w:r>
      <w:r w:rsidRPr="00956ACE">
        <w:rPr>
          <w:rFonts w:ascii="Arial" w:hAnsi="Arial" w:cs="Arial"/>
          <w:shd w:val="clear" w:color="auto" w:fill="FFFFFF"/>
          <w:vertAlign w:val="superscript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ième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, tablette supérieure fixe, 2 tringles portes cintres, p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orte muni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e d’une aération haute et basse, renfort de porte. 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Fermeture vestiaire par serrure à clef, (2 clefs par serr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ure) ou moraillon porte cadenas, f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inition soignée avec peinture époxy résistant aux chocs et protégeant contre les rayures et la corrosion.</w:t>
      </w:r>
    </w:p>
    <w:p w:rsidR="00956ACE" w:rsidRDefault="009A067A" w:rsidP="00956ACE">
      <w:pPr>
        <w:jc w:val="center"/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Dimensions:</w:t>
      </w:r>
    </w:p>
    <w:p w:rsidR="00956ACE" w:rsidRDefault="00956ACE" w:rsidP="00956ACE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45342" wp14:editId="107AC49A">
                <wp:simplePos x="0" y="0"/>
                <wp:positionH relativeFrom="margin">
                  <wp:posOffset>3476625</wp:posOffset>
                </wp:positionH>
                <wp:positionV relativeFrom="paragraph">
                  <wp:posOffset>66675</wp:posOffset>
                </wp:positionV>
                <wp:extent cx="1876425" cy="1009650"/>
                <wp:effectExtent l="57150" t="38100" r="85725" b="952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ACE" w:rsidRPr="00956ACE" w:rsidRDefault="00956ACE" w:rsidP="00956ACE">
                            <w:pPr>
                              <w:jc w:val="center"/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ACE">
                              <w:rPr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Hauteur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Largeur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Profondeur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273.75pt;margin-top:5.25pt;width:147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" fillcolor="#c5d6d6 [1622]" strokecolor="#82a6a7 [3046]">
                <v:fill color2="#edf2f3 [502]" rotate="t" angle="180" colors="0 #c5e6e7;22938f #d6eced;1 #eff8f9" focus="100%" type="gradient"/>
                <v:shadow on="t" color="black" opacity="24903f" origin=",.5" offset="0,.55556mm"/>
                <v:textbox>
                  <w:txbxContent>
                    <w:p w:rsidR="00956ACE" w:rsidRPr="00956ACE" w:rsidRDefault="00956ACE" w:rsidP="00956ACE">
                      <w:pPr>
                        <w:jc w:val="center"/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6ACE">
                        <w:rPr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Hauteur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Largeur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Profondeur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50cm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067A"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A067A" w:rsidRPr="00956ACE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br/>
      </w:r>
    </w:p>
    <w:p w:rsidR="009A067A" w:rsidRDefault="006836CE" w:rsidP="00956ACE">
      <w:pPr>
        <w:tabs>
          <w:tab w:val="left" w:pos="2280"/>
        </w:tabs>
        <w:rPr>
          <w:sz w:val="56"/>
        </w:rPr>
      </w:pPr>
      <w:r>
        <w:rPr>
          <w:sz w:val="56"/>
        </w:rPr>
        <w:br/>
      </w:r>
    </w:p>
    <w:p w:rsidR="006836CE" w:rsidRPr="006836CE" w:rsidRDefault="006836CE" w:rsidP="006836CE">
      <w:pPr>
        <w:tabs>
          <w:tab w:val="left" w:pos="2280"/>
        </w:tabs>
        <w:jc w:val="center"/>
        <w:rPr>
          <w:sz w:val="72"/>
        </w:rPr>
      </w:pPr>
      <w:r w:rsidRPr="006836CE"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Dans la limite du stock disponible.</w:t>
      </w:r>
    </w:p>
    <w:sectPr w:rsidR="006836CE" w:rsidRPr="006836CE" w:rsidSect="00956AC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AF" w:rsidRDefault="004E07AF" w:rsidP="000B7CB8">
      <w:pPr>
        <w:spacing w:after="0" w:line="240" w:lineRule="auto"/>
      </w:pPr>
      <w:r>
        <w:separator/>
      </w:r>
    </w:p>
  </w:endnote>
  <w:endnote w:type="continuationSeparator" w:id="0">
    <w:p w:rsidR="004E07AF" w:rsidRDefault="004E07AF" w:rsidP="000B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Pr="000B7CB8" w:rsidRDefault="000B7CB8" w:rsidP="000B7CB8">
    <w:pPr>
      <w:pStyle w:val="Pieddepage"/>
      <w:pBdr>
        <w:bottom w:val="single" w:sz="4" w:space="1" w:color="auto"/>
      </w:pBd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proofErr w:type="spell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Mobika</w:t>
    </w:r>
    <w:proofErr w:type="spellEnd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Suisse </w:t>
    </w:r>
    <w:proofErr w:type="spell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Sàrl</w:t>
    </w:r>
    <w:proofErr w:type="spellEnd"/>
  </w:p>
  <w:p w:rsidR="000B7CB8" w:rsidRPr="000B7CB8" w:rsidRDefault="000B7CB8" w:rsidP="000B7CB8">
    <w:pPr>
      <w:pStyle w:val="Pieddepage"/>
      <w:jc w:val="left"/>
      <w:rPr>
        <w:b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Chemin du </w:t>
    </w:r>
    <w:proofErr w:type="spell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Croset</w:t>
    </w:r>
    <w:proofErr w:type="spellEnd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9B – 1024 Ecublens</w:t>
    </w:r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br/>
    </w:r>
    <w:proofErr w:type="gram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Tél . </w:t>
    </w:r>
    <w:proofErr w:type="gramEnd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: +41 (0)21 784 55 22  -  </w:t>
    </w:r>
    <w:proofErr w:type="gram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Fax . </w:t>
    </w:r>
    <w:proofErr w:type="gramEnd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: +41 (0) 21 784 55 02  -  </w:t>
    </w:r>
    <w:hyperlink r:id="rId1" w:history="1">
      <w:r w:rsidRPr="000B7CB8">
        <w:rPr>
          <w:rStyle w:val="Lienhypertexte"/>
          <w:rFonts w:ascii="Calibri" w:hAnsi="Calibri"/>
          <w:b/>
          <w:color w:val="auto"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mobika@mobika.ch</w:t>
      </w:r>
    </w:hyperlink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 -  </w:t>
    </w:r>
    <w:hyperlink r:id="rId2" w:history="1">
      <w:r w:rsidRPr="000B7CB8">
        <w:rPr>
          <w:rStyle w:val="Lienhypertexte"/>
          <w:rFonts w:ascii="Calibri" w:hAnsi="Calibri"/>
          <w:b/>
          <w:color w:val="auto"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www.mobika.ch</w:t>
      </w:r>
    </w:hyperlink>
    <w:r w:rsidRPr="000B7CB8">
      <w:rPr>
        <w:b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</w:t>
    </w:r>
  </w:p>
  <w:p w:rsidR="000B7CB8" w:rsidRDefault="000B7CB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AF" w:rsidRDefault="004E07AF" w:rsidP="000B7CB8">
      <w:pPr>
        <w:spacing w:after="0" w:line="240" w:lineRule="auto"/>
      </w:pPr>
      <w:r>
        <w:separator/>
      </w:r>
    </w:p>
  </w:footnote>
  <w:footnote w:type="continuationSeparator" w:id="0">
    <w:p w:rsidR="004E07AF" w:rsidRDefault="004E07AF" w:rsidP="000B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6C601728" wp14:editId="3D65467A">
          <wp:simplePos x="0" y="0"/>
          <wp:positionH relativeFrom="column">
            <wp:posOffset>4678507</wp:posOffset>
          </wp:positionH>
          <wp:positionV relativeFrom="paragraph">
            <wp:posOffset>-287656</wp:posOffset>
          </wp:positionV>
          <wp:extent cx="1911930" cy="65722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bika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995" cy="657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7A"/>
    <w:rsid w:val="000B7CB8"/>
    <w:rsid w:val="0013486A"/>
    <w:rsid w:val="00240619"/>
    <w:rsid w:val="004E07AF"/>
    <w:rsid w:val="00574707"/>
    <w:rsid w:val="005C1D48"/>
    <w:rsid w:val="006836CE"/>
    <w:rsid w:val="00956ACE"/>
    <w:rsid w:val="009A067A"/>
    <w:rsid w:val="00A81EFE"/>
    <w:rsid w:val="00BF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bika.ch" TargetMode="External"/><Relationship Id="rId1" Type="http://schemas.openxmlformats.org/officeDocument/2006/relationships/hyperlink" Target="mailto:mobika@mobik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Pinheiro</dc:creator>
  <cp:lastModifiedBy>MP</cp:lastModifiedBy>
  <cp:revision>3</cp:revision>
  <dcterms:created xsi:type="dcterms:W3CDTF">2013-02-06T13:02:00Z</dcterms:created>
  <dcterms:modified xsi:type="dcterms:W3CDTF">2013-02-08T15:04:00Z</dcterms:modified>
</cp:coreProperties>
</file>