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"/>
          <w:shd w:fill="auto" w:val="clear"/>
        </w:rPr>
      </w:pPr>
    </w:p>
    <w:p>
      <w:pPr>
        <w:spacing w:before="0" w:after="0" w:line="240"/>
        <w:ind w:right="0" w:left="387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3796" w:dyaOrig="1302">
          <v:rect xmlns:o="urn:schemas-microsoft-com:office:office" xmlns:v="urn:schemas-microsoft-com:vml" id="rectole0000000000" style="width:189.800000pt;height:6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36" w:after="0" w:line="240"/>
        <w:ind w:right="96" w:left="96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36"/>
          <w:shd w:fill="auto" w:val="clear"/>
        </w:rPr>
      </w:pPr>
      <w:r>
        <w:rPr>
          <w:rFonts w:ascii="Verdana" w:hAnsi="Verdana" w:cs="Verdana" w:eastAsia="Verdana"/>
          <w:b/>
          <w:color w:val="D2232A"/>
          <w:spacing w:val="0"/>
          <w:position w:val="0"/>
          <w:sz w:val="36"/>
          <w:shd w:fill="auto" w:val="clear"/>
        </w:rPr>
        <w:t xml:space="preserve">Mitigeur</w:t>
      </w:r>
      <w:r>
        <w:rPr>
          <w:rFonts w:ascii="Verdana" w:hAnsi="Verdana" w:cs="Verdana" w:eastAsia="Verdana"/>
          <w:b/>
          <w:color w:val="D2232A"/>
          <w:spacing w:val="-16"/>
          <w:position w:val="0"/>
          <w:sz w:val="36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D2232A"/>
          <w:spacing w:val="-1"/>
          <w:position w:val="0"/>
          <w:sz w:val="36"/>
          <w:shd w:fill="auto" w:val="clear"/>
        </w:rPr>
        <w:t xml:space="preserve">Lave</w:t>
      </w:r>
      <w:r>
        <w:rPr>
          <w:rFonts w:ascii="Verdana" w:hAnsi="Verdana" w:cs="Verdana" w:eastAsia="Verdana"/>
          <w:b/>
          <w:color w:val="D2232A"/>
          <w:spacing w:val="-13"/>
          <w:position w:val="0"/>
          <w:sz w:val="36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D2232A"/>
          <w:spacing w:val="0"/>
          <w:position w:val="0"/>
          <w:sz w:val="36"/>
          <w:shd w:fill="auto" w:val="clear"/>
        </w:rPr>
        <w:t xml:space="preserve">Main</w:t>
      </w:r>
    </w:p>
    <w:p>
      <w:pPr>
        <w:spacing w:before="8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96" w:left="95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-1"/>
          <w:position w:val="0"/>
          <w:sz w:val="24"/>
          <w:shd w:fill="auto" w:val="clear"/>
        </w:rPr>
        <w:t xml:space="preserve">(SA-MI-002)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281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object w:dxaOrig="5866" w:dyaOrig="4399">
          <v:rect xmlns:o="urn:schemas-microsoft-com:office:office" xmlns:v="urn:schemas-microsoft-com:vml" id="rectole0000000001" style="width:293.300000pt;height:219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3"/>
        <w:ind w:right="7815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Description: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Mitigeur</w:t>
      </w:r>
      <w:r>
        <w:rPr>
          <w:rFonts w:ascii="Verdana" w:hAnsi="Verdana" w:cs="Verdana" w:eastAsia="Verdana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4"/>
          <w:shd w:fill="auto" w:val="clear"/>
        </w:rPr>
        <w:t xml:space="preserve">lave</w:t>
      </w:r>
      <w:r>
        <w:rPr>
          <w:rFonts w:ascii="Verdana" w:hAnsi="Verdana" w:cs="Verdana" w:eastAsia="Verdana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main</w:t>
      </w:r>
      <w:r>
        <w:rPr>
          <w:rFonts w:ascii="Verdana" w:hAnsi="Verdana" w:cs="Verdana" w:eastAsia="Verdana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Kit</w:t>
      </w:r>
      <w:r>
        <w:rPr>
          <w:rFonts w:ascii="Verdana" w:hAnsi="Verdana" w:cs="Verdana" w:eastAsia="Verdana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Verdana" w:hAnsi="Verdana" w:cs="Verdana" w:eastAsia="Verdana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fixation</w:t>
      </w:r>
    </w:p>
    <w:p>
      <w:pPr>
        <w:spacing w:before="0" w:after="0" w:line="263"/>
        <w:ind w:right="4977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Livré </w:t>
      </w:r>
      <w:r>
        <w:rPr>
          <w:rFonts w:ascii="Verdana" w:hAnsi="Verdana" w:cs="Verdana" w:eastAsia="Verdana"/>
          <w:color w:val="auto"/>
          <w:spacing w:val="-2"/>
          <w:position w:val="0"/>
          <w:sz w:val="24"/>
          <w:shd w:fill="auto" w:val="clear"/>
        </w:rPr>
        <w:t xml:space="preserve">avec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2 flexibles </w:t>
      </w:r>
      <w:r>
        <w:rPr>
          <w:rFonts w:ascii="Verdana" w:hAnsi="Verdana" w:cs="Verdana" w:eastAsia="Verdana"/>
          <w:color w:val="auto"/>
          <w:spacing w:val="-1"/>
          <w:position w:val="0"/>
          <w:sz w:val="24"/>
          <w:shd w:fill="auto" w:val="clear"/>
        </w:rPr>
        <w:t xml:space="preserve">inox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 de 32 cm</w:t>
      </w:r>
      <w:r>
        <w:rPr>
          <w:rFonts w:ascii="Verdana" w:hAnsi="Verdana" w:cs="Verdana" w:eastAsia="Verdana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Embouts flexibles 15/21</w:t>
      </w:r>
    </w:p>
    <w:p>
      <w:pPr>
        <w:spacing w:before="0" w:after="0" w:line="240"/>
        <w:ind w:right="0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Kit de vidage automatique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spacing w:before="183" w:after="0" w:line="240"/>
        <w:ind w:right="0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Dimensions:</w:t>
      </w:r>
    </w:p>
    <w:p>
      <w:pPr>
        <w:spacing w:before="28" w:after="0" w:line="240"/>
        <w:ind w:right="0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(HxL) 103x122 mm</w:t>
      </w:r>
    </w:p>
    <w:p>
      <w:pPr>
        <w:spacing w:before="28" w:after="0" w:line="263"/>
        <w:ind w:right="6021" w:left="1374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Diamètre: 39 mm Conditionnement: 215x155x75 mm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