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B4" w:rsidRPr="00EE41D8" w:rsidRDefault="004D56AD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VORANGEHEND</w:t>
      </w:r>
      <w:r w:rsidR="006D7795" w:rsidRPr="00EE41D8">
        <w:rPr>
          <w:rStyle w:val="apple-converted-space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 </w:t>
      </w:r>
    </w:p>
    <w:p w:rsidR="00F30153" w:rsidRPr="00EE41D8" w:rsidRDefault="001C70E1" w:rsidP="00094E20">
      <w:pPr>
        <w:pStyle w:val="Paragraphedeliste"/>
        <w:ind w:left="-426" w:right="-72"/>
        <w:jc w:val="both"/>
        <w:rPr>
          <w:rFonts w:cstheme="minorHAnsi"/>
          <w:color w:val="000000" w:themeColor="text1"/>
          <w:sz w:val="12"/>
          <w:szCs w:val="12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Vorliegende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allgemeine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Geschäfts- und Verkaufsbedingungen</w:t>
      </w:r>
      <w:r w:rsidR="00F3015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D56AD" w:rsidRPr="00EE41D8">
        <w:rPr>
          <w:rStyle w:val="hps"/>
          <w:color w:val="000000" w:themeColor="text1"/>
          <w:sz w:val="12"/>
          <w:szCs w:val="12"/>
          <w:lang w:val="de-CH"/>
        </w:rPr>
        <w:t>sowie</w:t>
      </w:r>
      <w:r w:rsidR="004D56AD" w:rsidRPr="00EE41D8">
        <w:rPr>
          <w:rStyle w:val="apple-converted-space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besonderen </w:t>
      </w:r>
      <w:r w:rsidR="004D56A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Bestimmungen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unseren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Preise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6D7795" w:rsidRPr="00EE41D8">
        <w:rPr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9A1CB9" w:rsidRPr="00EE41D8">
        <w:rPr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können ohne</w:t>
      </w:r>
      <w:r w:rsidR="004D56A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F3015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nkündigung geändert werden.</w:t>
      </w:r>
    </w:p>
    <w:p w:rsidR="006D75A9" w:rsidRPr="00EE41D8" w:rsidRDefault="00F30153" w:rsidP="005C7BD1">
      <w:pPr>
        <w:pStyle w:val="Paragraphedeliste"/>
        <w:ind w:left="-426" w:right="-72" w:firstLine="142"/>
        <w:jc w:val="both"/>
        <w:rPr>
          <w:rStyle w:val="hps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nsere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Verkäufe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werden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auf </w:t>
      </w:r>
      <w:r w:rsidR="001C70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Basis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dieser allgemeinen Bedingungen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geführt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 xml:space="preserve">,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und </w:t>
      </w:r>
      <w:r w:rsidR="001C70E1">
        <w:rPr>
          <w:rStyle w:val="hps"/>
          <w:color w:val="000000" w:themeColor="text1"/>
          <w:sz w:val="12"/>
          <w:szCs w:val="12"/>
          <w:lang w:val="de-CH"/>
        </w:rPr>
        <w:t>sind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Recht</w:t>
      </w:r>
      <w:r w:rsidR="001C70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verbindlich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zwischen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Parteien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 xml:space="preserve">,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ungeachtet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jeder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gegenteilige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Bestimmung oder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Dokument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>, wie z</w:t>
      </w:r>
      <w:r w:rsidR="00C513F2">
        <w:rPr>
          <w:rStyle w:val="hps"/>
          <w:color w:val="000000" w:themeColor="text1"/>
          <w:sz w:val="12"/>
          <w:szCs w:val="12"/>
          <w:lang w:val="de-CH"/>
        </w:rPr>
        <w:t>.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>B</w:t>
      </w:r>
      <w:r w:rsidR="00C513F2">
        <w:rPr>
          <w:rStyle w:val="hps"/>
          <w:color w:val="000000" w:themeColor="text1"/>
          <w:sz w:val="12"/>
          <w:szCs w:val="12"/>
          <w:lang w:val="de-CH"/>
        </w:rPr>
        <w:t>.</w:t>
      </w:r>
      <w:r w:rsidR="009A1CB9" w:rsidRPr="00EE41D8">
        <w:rPr>
          <w:rStyle w:val="hps"/>
          <w:color w:val="000000" w:themeColor="text1"/>
          <w:sz w:val="12"/>
          <w:szCs w:val="12"/>
          <w:lang w:val="de-CH"/>
        </w:rPr>
        <w:t xml:space="preserve"> </w:t>
      </w:r>
      <w:r w:rsidR="00C513F2">
        <w:rPr>
          <w:rStyle w:val="hps"/>
          <w:color w:val="000000" w:themeColor="text1"/>
          <w:sz w:val="12"/>
          <w:szCs w:val="12"/>
          <w:lang w:val="de-CH"/>
        </w:rPr>
        <w:t xml:space="preserve">die </w:t>
      </w:r>
      <w:r w:rsidR="006D7795" w:rsidRPr="00C513F2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Einkaufsbedingungen</w:t>
      </w:r>
      <w:r w:rsidR="009A1CB9" w:rsidRPr="00C513F2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C513F2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des Auftraggebers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>Die Gültigkeit j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ede</w:t>
      </w:r>
      <w:r w:rsidR="001C70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Bestellung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color w:val="000000" w:themeColor="text1"/>
          <w:sz w:val="12"/>
          <w:szCs w:val="12"/>
          <w:lang w:val="de-CH"/>
        </w:rPr>
        <w:t xml:space="preserve">ist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bedingungslose Annahme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vorliegenden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Verkaufsbedingungen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unterstellt,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sowie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541B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Bestimmungen unserer</w:t>
      </w:r>
      <w:r w:rsidR="009A1CB9" w:rsidRPr="00EE41D8">
        <w:rPr>
          <w:rStyle w:val="hps"/>
          <w:color w:val="000000" w:themeColor="text1"/>
          <w:sz w:val="12"/>
          <w:szCs w:val="12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verschiedenen</w:t>
      </w:r>
      <w:r w:rsidR="009A1CB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D779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Tarife</w:t>
      </w:r>
      <w:r w:rsidR="006D7795" w:rsidRPr="00EE41D8">
        <w:rPr>
          <w:rStyle w:val="hps"/>
          <w:color w:val="000000" w:themeColor="text1"/>
          <w:sz w:val="12"/>
          <w:szCs w:val="12"/>
          <w:lang w:val="de-CH"/>
        </w:rPr>
        <w:t>.</w:t>
      </w:r>
    </w:p>
    <w:p w:rsidR="002541B4" w:rsidRPr="0065021B" w:rsidRDefault="002541B4" w:rsidP="00094E20">
      <w:pPr>
        <w:pStyle w:val="Paragraphedeliste"/>
        <w:ind w:left="-426" w:right="-72" w:hanging="141"/>
        <w:jc w:val="both"/>
        <w:rPr>
          <w:rFonts w:cstheme="minorHAnsi"/>
          <w:color w:val="000000" w:themeColor="text1"/>
          <w:sz w:val="8"/>
          <w:szCs w:val="8"/>
          <w:shd w:val="clear" w:color="auto" w:fill="F5F5F5"/>
          <w:lang w:val="de-CH"/>
        </w:rPr>
      </w:pPr>
    </w:p>
    <w:p w:rsidR="002541B4" w:rsidRPr="00EE41D8" w:rsidRDefault="0096138D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AUFTRAG</w:t>
      </w:r>
    </w:p>
    <w:p w:rsidR="009A1CB9" w:rsidRPr="00EE41D8" w:rsidRDefault="0096138D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Alle</w:t>
      </w:r>
      <w:r w:rsidR="00551C2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C7B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den Käufer an den Verkäufer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geschickt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 unterschriebenen</w:t>
      </w:r>
      <w:r w:rsidR="00551C2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Auftrags Dokumente,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51C2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sind verbindlich. </w:t>
      </w:r>
    </w:p>
    <w:p w:rsidR="0096138D" w:rsidRPr="00EE41D8" w:rsidRDefault="00551C25" w:rsidP="005C7BD1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Verkäufe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von unseren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Vertreter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Vermittler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abgewickelt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ind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erst</w:t>
      </w:r>
      <w:r w:rsidR="005C7BD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dann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gültig,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nn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sie von uns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angenommen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sind,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unabhängig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jeglicher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Anzahlung.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 Bestellung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die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 innerhalb von zwei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Wochen nach Eingang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der Zentrale schriftlich verweigert ist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gilt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vor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 </w:t>
      </w:r>
      <w:r w:rsidR="004F34B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als angenommen</w:t>
      </w:r>
      <w:r w:rsidR="0096138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F65B6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PREISE </w:t>
      </w:r>
    </w:p>
    <w:p w:rsidR="0096138D" w:rsidRPr="00EE41D8" w:rsidRDefault="0096138D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Preise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Tarife, </w:t>
      </w:r>
      <w:r w:rsidR="001D04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Werbea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nzeige</w:t>
      </w:r>
      <w:r w:rsidR="001D04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Kataloge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Merkmale der Ware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usw.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D54E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D04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informativ</w:t>
      </w:r>
      <w:r w:rsidR="002D54E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mitgeteilt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behalten uns das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Recht vor,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sie jederzeit ohne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nkündigung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ändern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zu dürfen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Alle Beträge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verstehen sich 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ausser Steuer,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 Lager</w:t>
      </w:r>
      <w:r w:rsidR="00F65B60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ohne Montage</w:t>
      </w:r>
      <w:r w:rsidR="00765ED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VERKAUF </w:t>
      </w:r>
    </w:p>
    <w:p w:rsidR="00DD1ED8" w:rsidRPr="00EE41D8" w:rsidRDefault="00B227B3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Waren werden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059D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gegen </w:t>
      </w:r>
      <w:r w:rsidR="00D64A8B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den</w:t>
      </w:r>
      <w:r w:rsidR="00E6316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Wechselkurs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7448F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</w:t>
      </w:r>
      <w:r w:rsidR="007448F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iefe</w:t>
      </w:r>
      <w:r w:rsidR="007448F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age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 Rechnung gestellt.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Einmal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vom Management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akzeptiert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sind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unsere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Preise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fest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und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7153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 revidierbar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;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mit Ausnahme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für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innerhalb eines Monats</w:t>
      </w:r>
      <w:r w:rsidR="00B52A38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D1ED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lieferbar sind.</w:t>
      </w:r>
    </w:p>
    <w:p w:rsidR="008F374A" w:rsidRPr="00EE41D8" w:rsidRDefault="00DD1ED8" w:rsidP="00AA222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Im Falle einer kundenseitige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Änderung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Sterbefall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Geschäftsunfähigkeit,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Auflösung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Änderung der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Rechtsform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soziale-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wirtschaftliche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Lage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, behält sich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Firma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das Recht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vor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auch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nach teilweiser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Ausführung eines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Auftrages,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D62B22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Garantien zu verlangen,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oder 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den Saldo der Bestellung zu </w:t>
      </w:r>
      <w:r w:rsidR="003D06AD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annullieren</w:t>
      </w:r>
      <w:r w:rsidR="00B227B3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>.</w:t>
      </w:r>
    </w:p>
    <w:p w:rsidR="00B227B3" w:rsidRPr="00EE41D8" w:rsidRDefault="00B227B3" w:rsidP="00AA222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Abzüge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Initiative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des Kunden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bezüglich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des Rechnungsbetrags</w:t>
      </w:r>
      <w:r w:rsidR="008F374A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werden </w:t>
      </w:r>
      <w:r w:rsidR="00D62B22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nicht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akzeptiert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, </w:t>
      </w:r>
      <w:r w:rsidR="008833FF"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unabhängig </w:t>
      </w:r>
      <w:r w:rsidR="00D72EBA">
        <w:rPr>
          <w:rStyle w:val="hps"/>
          <w:rFonts w:cstheme="minorHAnsi"/>
          <w:color w:val="000000" w:themeColor="text1"/>
          <w:sz w:val="12"/>
          <w:szCs w:val="12"/>
          <w:lang w:val="de-CH"/>
        </w:rPr>
        <w:t>vom</w:t>
      </w: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 Grund.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shd w:val="clear" w:color="auto" w:fill="F5F5F5"/>
          <w:lang w:val="de-CH"/>
        </w:rPr>
      </w:pPr>
    </w:p>
    <w:p w:rsidR="003E0698" w:rsidRPr="00EE41D8" w:rsidRDefault="003E0698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TERMINE </w:t>
      </w:r>
    </w:p>
    <w:p w:rsidR="00DD25D4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bemühen uns,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bestellte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innerhalb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 normalen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Frist zu liefern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;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jedoch die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von uns 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angegebenen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Termine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sind freibleibend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und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wir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gewährleisten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kein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 Lieferung mit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festem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Datum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Deswegen wird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voraussichtliche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Liefer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termin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bei 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Bestellung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nur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Informati</w:t>
      </w:r>
      <w:r w:rsidR="00DD25D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angegeben.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DD25D4" w:rsidRPr="00EE41D8" w:rsidRDefault="00DD25D4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Einige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mögliche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Verzögerung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beri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cht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et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den Käufer nicht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auf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den Kauf zu </w:t>
      </w:r>
      <w:r w:rsidR="00800AD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verzichten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Produkte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abzulehnen oder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34C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Schadenersatz zu verlangen.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DD25D4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Im Falle einer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teilweisen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der Bestellung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kann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nicht gelieferten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Saldo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="008946F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Zahlung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des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F590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gelieferten Teils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nicht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verzögern</w:t>
      </w:r>
      <w:r w:rsidR="008946F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8946FC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Es wird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Restlieferung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berücksichtigt,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sofern nicht ausdrücklich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vom Kunden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mitgeteilt.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DD25D4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Restlieferungen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 dann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je nach unseren Möglichkeiten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geliefert.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Nach einer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Frist von drei Monaten, behalten wir uns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 Recht vor,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Artikel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durch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andere gleichwertige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Artikel zu ersetzen,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gegen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gleiche</w:t>
      </w:r>
      <w:r w:rsidR="003336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Preisbedingungen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5434C0" w:rsidRPr="00EE41D8" w:rsidRDefault="005434C0" w:rsidP="008946FC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Im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Fall von höherer Gewalt, sind wir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von der</w:t>
      </w:r>
      <w:r w:rsidR="00CB518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Lieferverpflichtung </w:t>
      </w:r>
      <w:r w:rsidR="008B1B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frei</w:t>
      </w:r>
      <w:r w:rsidR="008B1B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5434C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4B448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UECKSENDUNG VON ARTIKEL</w:t>
      </w:r>
    </w:p>
    <w:p w:rsidR="005434C0" w:rsidRPr="00EE41D8" w:rsidRDefault="005434C0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Keine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Rückgabe der Ware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ohne die vorherige schriftliche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Zustimmung des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Sitz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1577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angenommen;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Vereinbarungen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1577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unserer Vertreter oder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Agenturen</w:t>
      </w:r>
      <w:r w:rsidR="00E1577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sind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nur als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FD568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Angebote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 betrachten.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behalten uns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Möglichkeit eine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Reduktion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 die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Preise, zu denen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Waren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Rechnung gestellt wurden,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sowie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Maximum Lieferfrist über denen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Vereinbarung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hinfällig</w:t>
      </w:r>
      <w:r w:rsidR="003F47FF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wird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vor.</w:t>
      </w:r>
      <w:r w:rsidR="00C536C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Rücksendung von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Artikel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durch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Kunden-Fehler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könnte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von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einer Ersatzb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estellung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wovon 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Mindestbetrag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uns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festgelegt</w:t>
      </w:r>
      <w:r w:rsidR="00FB36B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</w:t>
      </w:r>
      <w:r w:rsidR="00367F1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abhängen.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shd w:val="clear" w:color="auto" w:fill="F5F5F5"/>
          <w:lang w:val="de-CH"/>
        </w:rPr>
      </w:pPr>
    </w:p>
    <w:p w:rsidR="003E0698" w:rsidRPr="00EE41D8" w:rsidRDefault="005434C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VERANTWORTUNG</w:t>
      </w:r>
    </w:p>
    <w:p w:rsidR="000A45AE" w:rsidRPr="00EE41D8" w:rsidRDefault="005434C0" w:rsidP="00435BBB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Wir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tragen niemals eine Verantwortung für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indirekte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Schaden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unabhängig von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Herkunft, wie z. B.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Arbeit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skosten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oder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Umstellung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Pönalen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Lager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Kosten,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Schäden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aus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Verzögerungen oder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Versagen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einer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Arbeit</w:t>
      </w:r>
      <w:r w:rsidR="00BF08F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usw.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2C6D22" w:rsidRPr="00EE41D8" w:rsidRDefault="005434C0" w:rsidP="00435BBB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lehnen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ebenso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jegliche Verantwortung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für 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Zwischenfälle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Schäden, die durch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unsere Produkte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nach der 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Änderung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Manipulation durch Dritte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51FD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verursacht werden.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5434C0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GARANTIE</w:t>
      </w:r>
    </w:p>
    <w:p w:rsidR="005434C0" w:rsidRPr="00EE41D8" w:rsidRDefault="005434C0" w:rsidP="00435BBB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trägen nur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se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Garantie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n, die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durch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gesetzliche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</w:t>
      </w:r>
      <w:r w:rsidR="000A45A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konventionell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124CA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Bestimmungen vorgesehen sind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2541B4" w:rsidRPr="00D72EBA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011278" w:rsidP="00094E20">
      <w:pPr>
        <w:pStyle w:val="Paragraphedeliste"/>
        <w:numPr>
          <w:ilvl w:val="0"/>
          <w:numId w:val="1"/>
        </w:numPr>
        <w:ind w:left="-426" w:right="-72" w:hanging="141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lang w:val="de-CH"/>
        </w:rPr>
        <w:t xml:space="preserve">KUNDENDIENST </w:t>
      </w:r>
    </w:p>
    <w:p w:rsidR="00A70591" w:rsidRPr="00EE41D8" w:rsidRDefault="00D13746" w:rsidP="00EF3909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Alle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Artikel,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unter Garantie oder nicht,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Versandkosten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vorausbezahlt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zurück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geschickt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und werden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 die gleiche Weise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zurückverse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nd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Im Falle, dass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 Artikel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der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 uns in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Reparatur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geschickt wurde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einwandfreiem Zustand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ist,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 dieser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Artikel den Kunden zurückgeschickt, und die anfällige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Versandkosten fällen zu seinen lasten. Unsere Garantien nach Reparatur haben die gleiche Frist, und gleiche Bedingungen, als ein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neuer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Artikel, aber sind auf die ersetzte oder reparierte Teile beschränkt; nur die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Rechnung gilt als Beweis für den Anfang der </w:t>
      </w:r>
      <w:r w:rsidR="00D644B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neuen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Garantie.</w:t>
      </w:r>
    </w:p>
    <w:p w:rsidR="00D13746" w:rsidRPr="00EE41D8" w:rsidRDefault="00D13746" w:rsidP="00EF3909">
      <w:pPr>
        <w:pStyle w:val="Paragraphedeliste"/>
        <w:ind w:left="-426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Während der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ganzen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Garantiezeit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können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technische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Eingriffe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41C82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von uns nicht autorisierte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Personen,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7059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dem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Verfall </w:t>
      </w:r>
      <w:r w:rsidR="001062B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dieser Garantie</w:t>
      </w:r>
      <w:r w:rsidR="0001127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zur Folge haben.</w:t>
      </w:r>
    </w:p>
    <w:p w:rsidR="002541B4" w:rsidRPr="00E41C82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D67B01" w:rsidRDefault="003E0698" w:rsidP="002B4033">
      <w:pPr>
        <w:pStyle w:val="Paragraphedeliste"/>
        <w:numPr>
          <w:ilvl w:val="0"/>
          <w:numId w:val="1"/>
        </w:numPr>
        <w:ind w:left="-426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lang w:val="de-CH"/>
        </w:rPr>
      </w:pPr>
      <w:r w:rsidRPr="00D67B01">
        <w:rPr>
          <w:rStyle w:val="hps"/>
          <w:rFonts w:cstheme="minorHAnsi"/>
          <w:color w:val="000000" w:themeColor="text1"/>
          <w:sz w:val="12"/>
          <w:szCs w:val="12"/>
          <w:lang w:val="de-CH"/>
        </w:rPr>
        <w:t>LIEFERUNGEN</w:t>
      </w:r>
    </w:p>
    <w:p w:rsidR="00D13746" w:rsidRPr="00EE41D8" w:rsidRDefault="00D644B5" w:rsidP="00094E20">
      <w:pPr>
        <w:pStyle w:val="Paragraphedeliste"/>
        <w:ind w:left="-426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Ware gilt als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geliefert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entweder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Lieferung der Ware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an den Spediteur,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durch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Unterzeichnung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Lieferschein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durch den Käufer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 Falle einer von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durchgeführte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Lieferung.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 üb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ernehmen keine Verantwortung, wa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nn die Lieferung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Artikel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durch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45E94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Abnahme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62FC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unserem Lager durch den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Kunden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4093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selber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4093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durch </w:t>
      </w:r>
      <w:r w:rsidR="00E565E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1374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von ihnen gewählten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4093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Spediteur erfolgt.</w:t>
      </w:r>
    </w:p>
    <w:p w:rsidR="002541B4" w:rsidRDefault="002541B4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43488" w:rsidRDefault="00643488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43488" w:rsidRDefault="00643488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43488" w:rsidRPr="00545E94" w:rsidRDefault="00643488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7E71AE" w:rsidP="00BB6C7E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TRANSPORT</w:t>
      </w:r>
    </w:p>
    <w:p w:rsidR="005B15B7" w:rsidRPr="00EE41D8" w:rsidRDefault="00B5255E" w:rsidP="00A40E66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 Ware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immer auf Risiko und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Gefahr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des Käufers resp. 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Empfänger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verschickt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unabhängig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AC2984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Verkaufsabmachung, Art des Transpor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tes oder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Speditionsbedingungen; </w:t>
      </w:r>
      <w:r w:rsidR="007E71A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gilt </w:t>
      </w:r>
      <w:r w:rsidR="005B15B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auch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für die Franko-Lieferung. </w:t>
      </w:r>
    </w:p>
    <w:p w:rsidR="00B01B97" w:rsidRPr="00EE41D8" w:rsidRDefault="007E71AE" w:rsidP="00A40E66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er Käufer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hat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Verpflichtung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vor Abnahme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zu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prüfen (P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rüfung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vom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Anzahl und Schadenserkennung)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damit er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 </w:t>
      </w:r>
      <w:r w:rsidR="00B05D3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Einwands Falle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dem Lieferant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05D3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sofort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alle </w:t>
      </w:r>
      <w:r w:rsidR="00B05D3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nützliche Vorbehalte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D72EBA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mitteilen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kann,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in der Form und im Zeitraum vorgeschrieben im </w:t>
      </w:r>
      <w:r w:rsidR="00B01B97" w:rsidRPr="00EE41D8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Artikel 105 und den folgenden Artikeln im Handelsgesetzbuch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</w:p>
    <w:p w:rsidR="00B01B97" w:rsidRPr="007E71AE" w:rsidRDefault="00B01B97" w:rsidP="0065021B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REKLAMATION </w:t>
      </w:r>
    </w:p>
    <w:p w:rsidR="00B01B97" w:rsidRPr="00EE41D8" w:rsidRDefault="00B05D3C" w:rsidP="00181432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allfällige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Reklamation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soll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 mitgeteilt werden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innerhalb der 48 Stunden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</w:t>
      </w:r>
      <w:r w:rsidR="002C2023" w:rsidRP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C202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Erhalt der Ware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2C202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sowie auch an den Spediteur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und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auf schriftlicher Weise bestätigt 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werden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einem Zeitraum von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spätestens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3 Tagen </w:t>
      </w:r>
      <w:r w:rsidR="002C2023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mittels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eingeschriebenes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Brief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(mit Quittung); ist dieser Zeitraum verstrichen,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so </w:t>
      </w:r>
      <w:r w:rsidR="00B01B9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wird die Reklamation nicht mehr in Kauf genommen.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B9269E" w:rsidRPr="002C2023" w:rsidRDefault="00B9269E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RECHNUNGSSTELLUNG</w:t>
      </w:r>
    </w:p>
    <w:p w:rsidR="005F2E49" w:rsidRPr="00EE41D8" w:rsidRDefault="005F2E49" w:rsidP="00181432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ie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Inr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echnungstellung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 erst nach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der Lieferung der Ware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gemacht, 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gemäss </w:t>
      </w:r>
      <w:r w:rsidR="00A0276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Bedingungen </w:t>
      </w:r>
      <w:r w:rsidR="00A913D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des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§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10. 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Rechnung</w:t>
      </w:r>
      <w:r w:rsidR="00A913D5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ist</w:t>
      </w:r>
      <w:r w:rsidR="00B9269E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 den Hauptsitz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unserer Firma zu zahlen; Wechsel machen hierauf keine Ausnahme. </w:t>
      </w:r>
    </w:p>
    <w:p w:rsidR="00F7588C" w:rsidRPr="00EE41D8" w:rsidRDefault="00DF521A" w:rsidP="00181432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Bis auf entgegengesetztes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Abkommen 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ist der Betrag der Rechnung exklusiv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Steuer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aufgelistet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 welchen sich dann der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geltende 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Prozentsatz der </w:t>
      </w:r>
      <w:r w:rsidR="005F2E49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Mehrwertsteuer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hinzufügen ist, mit Ausnahme von Export Verkäufe.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B9269E" w:rsidRPr="00D72EBA" w:rsidRDefault="00B9269E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AUFMACHUNG EINES KUNDEN KONTOS</w:t>
      </w:r>
    </w:p>
    <w:p w:rsidR="00B9269E" w:rsidRPr="00EE41D8" w:rsidRDefault="002651B3" w:rsidP="00262FC9">
      <w:pPr>
        <w:pStyle w:val="Paragraphedeliste"/>
        <w:ind w:left="-284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akzeptierte Bestellung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einer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neuen Kunden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leitet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automatisch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Eröffnung eines Kontos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ein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 erste Bestellung</w:t>
      </w:r>
      <w:r w:rsidR="00F7588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ist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bar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bezahlt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wenn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nicht 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im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Voraus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anders abgesprochen wurde. In jedem Falle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behalten</w:t>
      </w:r>
      <w:r w:rsidR="007A383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wir uns da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 Re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cht einen maximalen Kredit fest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ulegen,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AF760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egal unter welcher Form;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wird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diese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Kreditlinie überschritten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dann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haben wir das Recht eine sofortige Bezahlung zu </w:t>
      </w:r>
      <w:r w:rsidR="00736160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fördern</w:t>
      </w:r>
      <w:r w:rsidR="0089187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</w:p>
    <w:p w:rsidR="00891870" w:rsidRPr="002651B3" w:rsidRDefault="00891870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3E0698" w:rsidRPr="00EE41D8" w:rsidRDefault="003E0698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ZAHLUNG</w:t>
      </w:r>
      <w:r w:rsidR="00E90FD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SBEDINGUNGEN</w:t>
      </w:r>
    </w:p>
    <w:p w:rsidR="00891870" w:rsidRPr="00EE41D8" w:rsidRDefault="00891870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Zahlungs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bedingungen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werden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an unsere</w:t>
      </w:r>
      <w:r w:rsidR="008B6EE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Kunden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bestätigt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und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gelten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bis auf eine neue schriftliche Mitteilung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. </w:t>
      </w:r>
      <w:r w:rsidR="00A61D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Zeitbeschränkte Sondervereinbarungen, welche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aus egal welchen Gründen erteilt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werden k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ö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nn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machen auf </w:t>
      </w:r>
      <w:r w:rsidR="008B6EEC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6A756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Regel</w:t>
      </w:r>
      <w:r w:rsidR="0057209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keine Ausnahme.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</w:p>
    <w:p w:rsidR="006A7563" w:rsidRPr="00EE41D8" w:rsidRDefault="006A7563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Zahlungen werden durch den Käufer pünktlich </w:t>
      </w:r>
      <w:r w:rsidR="008B6EEC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ausgeführt,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gemäss die zwischen den Käufer und unsere Firma vereinbarten Bedingungen.</w:t>
      </w:r>
    </w:p>
    <w:p w:rsidR="006A7563" w:rsidRPr="00EE41D8" w:rsidRDefault="00AD0EF8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Barzahlung 1% Skonto unter 8 Tage ab Rechnungsdat</w:t>
      </w:r>
      <w:r w:rsidR="00BB30F2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um. Durch akzeptierten Wechsel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30 Tage ab Monatsende. Die Wechsel müssen innerhalb 48 Stunden akzeptiert zurückgeschickt werden. (</w:t>
      </w:r>
      <w:r w:rsidRPr="00EE41D8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Handelsgesetzbuch)</w:t>
      </w:r>
    </w:p>
    <w:p w:rsidR="006A7563" w:rsidRPr="00EE41D8" w:rsidRDefault="00BD46BD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Jeder</w:t>
      </w:r>
      <w:r w:rsidR="00AD0EF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Summe</w:t>
      </w:r>
      <w:r w:rsidR="00AD0EF8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nicht termingemäss bezahlt wurde, liegt einen Schadenersatz für Verspätung v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or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 de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Tag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Zahlungsfrist;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dieser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Schadenersatz ist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der</w:t>
      </w:r>
      <w:r w:rsidR="00640F05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Höhe von 1,5 % pro Monat Verzögerung.</w:t>
      </w:r>
    </w:p>
    <w:p w:rsidR="00E90FD7" w:rsidRPr="00EE41D8" w:rsidRDefault="00E90FD7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Falls eine einzige Rechnung nicht Termingemäss bezahlt </w:t>
      </w:r>
      <w:r w:rsidR="00BD46BD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wurde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behalten wir uns </w:t>
      </w:r>
      <w:r w:rsidR="00BD46BD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einerseits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M</w:t>
      </w:r>
      <w:r w:rsidR="00BD46BD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öglichkeit vor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unsere Lieferungen zu unterbrechen, und andererseits die sofortige Zahlung</w:t>
      </w:r>
      <w:r w:rsidR="006C6F4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von offenstehender Gesamtsumme zu fo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rdern; </w:t>
      </w:r>
      <w:r w:rsidR="00DA1D2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 Verfall der Frist ist in diesen Fall automatisch. Das niederlegen vom Bilanz oder gerichtliche Vorladung macht diese Klausel geltend.</w:t>
      </w:r>
    </w:p>
    <w:p w:rsidR="00DA1D22" w:rsidRPr="00EE41D8" w:rsidRDefault="00844825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Jeder Aufschub, Verlängerung oder nicht-Rücksendung vor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Fälligkeitstermin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ohne unsere schriftliche Genehmigung, wird als Zahlungsfehler betrachtet.</w:t>
      </w:r>
    </w:p>
    <w:p w:rsidR="001D7A9B" w:rsidRPr="00EE41D8" w:rsidRDefault="008021E1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Zahlungsfehler kann ein</w:t>
      </w:r>
      <w:r w:rsidR="006C6F4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1D7A9B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Rechtsstreitigkeit einleiten, sowie die Ausführung eines Schadenersatzes im höhe von 15% des fehlendes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Restb</w:t>
      </w:r>
      <w:r w:rsidR="00C339C3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etrages, neben die juristische Kosten und gesetzliche Zinsen.</w:t>
      </w:r>
    </w:p>
    <w:p w:rsidR="00C339C3" w:rsidRPr="00EE41D8" w:rsidRDefault="006E69AB" w:rsidP="00686EEC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Die Guthaben unserem Kunden sind erst dann </w:t>
      </w:r>
      <w:r w:rsidR="008021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zahlbar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, </w:t>
      </w:r>
      <w:r w:rsidR="008021E1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insofern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Lage Ihrer Rechnungen keine fällige Schuld erhalt.</w:t>
      </w:r>
    </w:p>
    <w:p w:rsidR="006E69AB" w:rsidRPr="008021E1" w:rsidRDefault="006E69AB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6E69AB" w:rsidRPr="00EE41D8" w:rsidRDefault="0059222F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EIGENTUMSVORBEHALT</w:t>
      </w:r>
    </w:p>
    <w:p w:rsidR="0059222F" w:rsidRPr="00EE41D8" w:rsidRDefault="0059222F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Ware</w:t>
      </w:r>
      <w:r w:rsidR="006C6F4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 bleiben unseres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Eigentum bis zur vollständige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 ihrer Preis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B00F5E">
        <w:rPr>
          <w:rStyle w:val="hps"/>
          <w:rFonts w:cstheme="minorHAnsi"/>
          <w:i/>
          <w:color w:val="000000" w:themeColor="text1"/>
          <w:sz w:val="12"/>
          <w:szCs w:val="12"/>
          <w:shd w:val="clear" w:color="auto" w:fill="F5F5F5"/>
          <w:lang w:val="de-CH"/>
        </w:rPr>
        <w:t>(Gesetz n° 80-335 vom 12 Mai 1980)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; 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 überreichen eine</w:t>
      </w:r>
      <w:r w:rsidR="009D7DF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Wechsel</w:t>
      </w:r>
      <w:r w:rsidR="009D7DF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 Titel die eine Zahlungspflicht erhalt, kann nicht als Zahlung im Sinne dieser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Artikel</w:t>
      </w:r>
      <w:r w:rsidR="007E3876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betrachtet werden.</w:t>
      </w:r>
    </w:p>
    <w:p w:rsidR="00353558" w:rsidRPr="00EE41D8" w:rsidRDefault="00353558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Die Eigentums Übertracht der verkauften Ware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n, auf die Rechnung,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-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Lieferschein oder auf </w:t>
      </w:r>
      <w:r w:rsidR="00914B2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dem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Bestellschein</w:t>
      </w:r>
      <w:r w:rsidR="00B00F5E" w:rsidRP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aufgelistet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ist 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völlige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 de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Preis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am Fälligkeitstermin, unterlegt.</w:t>
      </w:r>
    </w:p>
    <w:p w:rsidR="00353558" w:rsidRPr="00EE41D8" w:rsidRDefault="00353558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Teilzahlungen werden prioritär verbucht </w:t>
      </w:r>
      <w:r w:rsidR="00B00F5E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</w:t>
      </w:r>
      <w:r w:rsidR="00914B20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älteren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Verkäufe </w:t>
      </w:r>
    </w:p>
    <w:p w:rsidR="00C339C3" w:rsidRPr="00EE41D8" w:rsidRDefault="00CE0EE7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 wird angenommen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dass die im Bestand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gelagerten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unbezahlte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sind </w:t>
      </w:r>
    </w:p>
    <w:p w:rsidR="00CE0EE7" w:rsidRPr="00EE41D8" w:rsidRDefault="00CE0EE7" w:rsidP="00790AE4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In Fall einer teilweise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-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 nicht-Zahlung der Preis am 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Verfalltag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 unabhängig von dem Grund oder spezielles Abkommen, haben wir die Möglichkeit, ohne weitere Formalitäten, die Ware im Beschlag zu nehmen, auf Kosten und Risiken de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Käufer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</w:p>
    <w:p w:rsidR="004D36AA" w:rsidRPr="00EE41D8" w:rsidRDefault="008C05B1" w:rsidP="005D6808">
      <w:pPr>
        <w:pStyle w:val="Paragraphedeliste"/>
        <w:ind w:left="-284" w:right="-72" w:firstLine="14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V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or d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vollständige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Zahlung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ist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es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dem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Käufer nicht erlaubt d</w:t>
      </w:r>
      <w:r w:rsidR="005D680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ie Ware zu verkaufen oder zu 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ändern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Im Fall eine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s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juristische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n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Vergleich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es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oder Auflösung vom Käufer, kann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das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Eigentum der gelieferten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-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aber unbezahlt geblieben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en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Ware, durch den Verkäufer gef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o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rdert werden.</w:t>
      </w:r>
    </w:p>
    <w:p w:rsidR="004D36AA" w:rsidRPr="008C05B1" w:rsidRDefault="004D36AA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4D36AA" w:rsidRPr="00EE41D8" w:rsidRDefault="004D36AA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RISIKOÜBERTRAGUNG</w:t>
      </w:r>
    </w:p>
    <w:p w:rsidR="004D36AA" w:rsidRPr="00EE41D8" w:rsidRDefault="008C05B1" w:rsidP="00262FC9">
      <w:pPr>
        <w:pStyle w:val="Paragraphedeliste"/>
        <w:ind w:left="-284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b die materielle Abnahme der Ware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ist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er Käufer verantwortlich; die Eigentumsübertragung schliesst die Risikoübertragung ein. Der Käufer verbindet sich deswegen ab sofort bei </w:t>
      </w:r>
      <w:r w:rsidR="00850157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einer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Versicherungsgesellschaft seiner Wahl, eine Versicherung gegen Risiko von Verlust-, Diebstal-, Brand oder Vernichtung der Ware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,</w:t>
      </w:r>
      <w:r w:rsidR="004D36A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850157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ab zu schliessen; ein</w:t>
      </w:r>
      <w:r w:rsidR="00A9420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Zeugnis</w:t>
      </w:r>
      <w:r w:rsidR="00A94201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hiervon kann Ihnen gefragt werden.</w:t>
      </w:r>
    </w:p>
    <w:p w:rsidR="00640F05" w:rsidRPr="008C05B1" w:rsidRDefault="00640F05" w:rsidP="00094E20">
      <w:pPr>
        <w:pStyle w:val="Paragraphedeliste"/>
        <w:ind w:left="-426" w:right="-72" w:hanging="141"/>
        <w:jc w:val="both"/>
        <w:rPr>
          <w:sz w:val="8"/>
          <w:szCs w:val="8"/>
          <w:lang w:val="de-CH"/>
        </w:rPr>
      </w:pPr>
    </w:p>
    <w:p w:rsidR="0076757E" w:rsidRPr="00EE41D8" w:rsidRDefault="0076757E" w:rsidP="00E36934">
      <w:pPr>
        <w:pStyle w:val="Paragraphedeliste"/>
        <w:numPr>
          <w:ilvl w:val="0"/>
          <w:numId w:val="1"/>
        </w:numPr>
        <w:ind w:left="-284" w:right="-72" w:hanging="283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GERICHTLICHE SITZ</w:t>
      </w:r>
    </w:p>
    <w:p w:rsidR="0076757E" w:rsidRPr="00EE41D8" w:rsidRDefault="00F94A97" w:rsidP="00262FC9">
      <w:pPr>
        <w:pStyle w:val="Paragraphedeliste"/>
        <w:ind w:left="-284" w:right="-72"/>
        <w:jc w:val="both"/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</w:pP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Jeder Einwand bezüglich eine Auftrags Erfüllung, </w:t>
      </w:r>
      <w:r w:rsidR="00E565E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Auftrag,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</w:t>
      </w:r>
      <w:r w:rsidR="00E565E2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Markt,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die Folgen, oder bezüglich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der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Interpretation ihrer Klausel,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gehört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zur Kompetenz des </w:t>
      </w:r>
      <w:r w:rsidR="00D72EBA"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Handelsgerichts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in</w:t>
      </w:r>
      <w:r w:rsidR="009D7DFF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 xml:space="preserve"> Lausanne</w:t>
      </w:r>
      <w:r w:rsidRPr="00EE41D8">
        <w:rPr>
          <w:rStyle w:val="hps"/>
          <w:rFonts w:cstheme="minorHAnsi"/>
          <w:color w:val="000000" w:themeColor="text1"/>
          <w:sz w:val="12"/>
          <w:szCs w:val="12"/>
          <w:shd w:val="clear" w:color="auto" w:fill="F5F5F5"/>
          <w:lang w:val="de-CH"/>
        </w:rPr>
        <w:t>.</w:t>
      </w:r>
      <w:bookmarkStart w:id="0" w:name="_GoBack"/>
      <w:bookmarkEnd w:id="0"/>
    </w:p>
    <w:sectPr w:rsidR="0076757E" w:rsidRPr="00EE41D8" w:rsidSect="00094E20">
      <w:headerReference w:type="default" r:id="rId8"/>
      <w:pgSz w:w="11906" w:h="16838"/>
      <w:pgMar w:top="1417" w:right="707" w:bottom="1417" w:left="1276" w:header="708" w:footer="708" w:gutter="0"/>
      <w:cols w:num="2" w:space="127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5E" w:rsidRDefault="00B00F5E" w:rsidP="008C45AC">
      <w:pPr>
        <w:spacing w:after="0" w:line="240" w:lineRule="auto"/>
      </w:pPr>
      <w:r>
        <w:separator/>
      </w:r>
    </w:p>
  </w:endnote>
  <w:endnote w:type="continuationSeparator" w:id="0">
    <w:p w:rsidR="00B00F5E" w:rsidRDefault="00B00F5E" w:rsidP="008C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5E" w:rsidRDefault="00B00F5E" w:rsidP="008C45AC">
      <w:pPr>
        <w:spacing w:after="0" w:line="240" w:lineRule="auto"/>
      </w:pPr>
      <w:r>
        <w:separator/>
      </w:r>
    </w:p>
  </w:footnote>
  <w:footnote w:type="continuationSeparator" w:id="0">
    <w:p w:rsidR="00B00F5E" w:rsidRDefault="00B00F5E" w:rsidP="008C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5E" w:rsidRDefault="00B00F5E" w:rsidP="00A31851">
    <w:pPr>
      <w:pStyle w:val="En-tte"/>
      <w:tabs>
        <w:tab w:val="clear" w:pos="9072"/>
      </w:tabs>
      <w:ind w:left="-567" w:right="-283"/>
    </w:pPr>
    <w:r>
      <w:t>ALLGEMEINE VERKAUFSBEDINGUNGEN - MOBIKA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fr-CH"/>
      </w:rPr>
      <w:drawing>
        <wp:inline distT="0" distB="0" distL="0" distR="0" wp14:anchorId="2A3EEFF5" wp14:editId="1E4E42A9">
          <wp:extent cx="939800" cy="321658"/>
          <wp:effectExtent l="0" t="0" r="0" b="2540"/>
          <wp:docPr id="1" name="Image 1" descr="\\wopr-winbiz01\mobika$\Documents\MOBIKA\COMMERCIAL\organisation bureau\Logos\Logo Mobi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opr-winbiz01\mobika$\Documents\MOBIKA\COMMERCIAL\organisation bureau\Logos\Logo Mobik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32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0F5E" w:rsidRDefault="00B00F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0F89"/>
    <w:multiLevelType w:val="hybridMultilevel"/>
    <w:tmpl w:val="E5EC13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95"/>
    <w:rsid w:val="00011278"/>
    <w:rsid w:val="00094E20"/>
    <w:rsid w:val="000A45AE"/>
    <w:rsid w:val="001062B0"/>
    <w:rsid w:val="00124CA2"/>
    <w:rsid w:val="00181432"/>
    <w:rsid w:val="001C5BE0"/>
    <w:rsid w:val="001C70E1"/>
    <w:rsid w:val="001D0422"/>
    <w:rsid w:val="001D7A9B"/>
    <w:rsid w:val="001F590F"/>
    <w:rsid w:val="00222FC4"/>
    <w:rsid w:val="002541B4"/>
    <w:rsid w:val="00262FC9"/>
    <w:rsid w:val="00264417"/>
    <w:rsid w:val="002651B3"/>
    <w:rsid w:val="002B4033"/>
    <w:rsid w:val="002B753E"/>
    <w:rsid w:val="002C2023"/>
    <w:rsid w:val="002C6D22"/>
    <w:rsid w:val="002D54E8"/>
    <w:rsid w:val="002D7C07"/>
    <w:rsid w:val="00303811"/>
    <w:rsid w:val="00305E4A"/>
    <w:rsid w:val="003336C3"/>
    <w:rsid w:val="00353558"/>
    <w:rsid w:val="00367F16"/>
    <w:rsid w:val="00377FE6"/>
    <w:rsid w:val="003D06AD"/>
    <w:rsid w:val="003E0698"/>
    <w:rsid w:val="003F47FF"/>
    <w:rsid w:val="00435BBB"/>
    <w:rsid w:val="004449CE"/>
    <w:rsid w:val="00451FD1"/>
    <w:rsid w:val="004B4482"/>
    <w:rsid w:val="004D36AA"/>
    <w:rsid w:val="004D56AD"/>
    <w:rsid w:val="004F34BE"/>
    <w:rsid w:val="005059DC"/>
    <w:rsid w:val="005434C0"/>
    <w:rsid w:val="00545E94"/>
    <w:rsid w:val="00551C25"/>
    <w:rsid w:val="00566395"/>
    <w:rsid w:val="00572098"/>
    <w:rsid w:val="0059222F"/>
    <w:rsid w:val="005B15B7"/>
    <w:rsid w:val="005C3672"/>
    <w:rsid w:val="005C7BD1"/>
    <w:rsid w:val="005D6808"/>
    <w:rsid w:val="005F2E49"/>
    <w:rsid w:val="00640F05"/>
    <w:rsid w:val="00643488"/>
    <w:rsid w:val="0065021B"/>
    <w:rsid w:val="00686EEC"/>
    <w:rsid w:val="006A7563"/>
    <w:rsid w:val="006C6F4E"/>
    <w:rsid w:val="006D75A9"/>
    <w:rsid w:val="006D7795"/>
    <w:rsid w:val="006E69AB"/>
    <w:rsid w:val="0071535E"/>
    <w:rsid w:val="00736160"/>
    <w:rsid w:val="007448F1"/>
    <w:rsid w:val="00765EDE"/>
    <w:rsid w:val="0076757E"/>
    <w:rsid w:val="00790AE4"/>
    <w:rsid w:val="007A383B"/>
    <w:rsid w:val="007E3876"/>
    <w:rsid w:val="007E71AE"/>
    <w:rsid w:val="00800AD4"/>
    <w:rsid w:val="008021E1"/>
    <w:rsid w:val="00844825"/>
    <w:rsid w:val="00850157"/>
    <w:rsid w:val="00856A9D"/>
    <w:rsid w:val="008833FF"/>
    <w:rsid w:val="00891870"/>
    <w:rsid w:val="008946FC"/>
    <w:rsid w:val="008B1BB3"/>
    <w:rsid w:val="008B6EEC"/>
    <w:rsid w:val="008C05B1"/>
    <w:rsid w:val="008C45AC"/>
    <w:rsid w:val="008F374A"/>
    <w:rsid w:val="00914B20"/>
    <w:rsid w:val="0096138D"/>
    <w:rsid w:val="009A1CB9"/>
    <w:rsid w:val="009C620C"/>
    <w:rsid w:val="009D7DFF"/>
    <w:rsid w:val="00A02767"/>
    <w:rsid w:val="00A31851"/>
    <w:rsid w:val="00A40E66"/>
    <w:rsid w:val="00A53715"/>
    <w:rsid w:val="00A61D57"/>
    <w:rsid w:val="00A70591"/>
    <w:rsid w:val="00A913D5"/>
    <w:rsid w:val="00A94201"/>
    <w:rsid w:val="00AA222C"/>
    <w:rsid w:val="00AC2984"/>
    <w:rsid w:val="00AD0EF8"/>
    <w:rsid w:val="00AF7603"/>
    <w:rsid w:val="00B00F5E"/>
    <w:rsid w:val="00B01B97"/>
    <w:rsid w:val="00B05D3C"/>
    <w:rsid w:val="00B227B3"/>
    <w:rsid w:val="00B5255E"/>
    <w:rsid w:val="00B52A38"/>
    <w:rsid w:val="00B9269E"/>
    <w:rsid w:val="00BB30F2"/>
    <w:rsid w:val="00BB6C7E"/>
    <w:rsid w:val="00BD46BD"/>
    <w:rsid w:val="00BF08F2"/>
    <w:rsid w:val="00C339C3"/>
    <w:rsid w:val="00C47434"/>
    <w:rsid w:val="00C513F2"/>
    <w:rsid w:val="00C536C9"/>
    <w:rsid w:val="00CB518A"/>
    <w:rsid w:val="00CE0EE7"/>
    <w:rsid w:val="00D06088"/>
    <w:rsid w:val="00D13746"/>
    <w:rsid w:val="00D4093D"/>
    <w:rsid w:val="00D62B22"/>
    <w:rsid w:val="00D644B5"/>
    <w:rsid w:val="00D64A8B"/>
    <w:rsid w:val="00D67B01"/>
    <w:rsid w:val="00D72EBA"/>
    <w:rsid w:val="00DA1D22"/>
    <w:rsid w:val="00DA5381"/>
    <w:rsid w:val="00DD1ED8"/>
    <w:rsid w:val="00DD25D4"/>
    <w:rsid w:val="00DF521A"/>
    <w:rsid w:val="00E15773"/>
    <w:rsid w:val="00E36934"/>
    <w:rsid w:val="00E41C82"/>
    <w:rsid w:val="00E565E2"/>
    <w:rsid w:val="00E6316F"/>
    <w:rsid w:val="00E90FD7"/>
    <w:rsid w:val="00EE41D8"/>
    <w:rsid w:val="00EF3909"/>
    <w:rsid w:val="00F30153"/>
    <w:rsid w:val="00F63DFB"/>
    <w:rsid w:val="00F65B60"/>
    <w:rsid w:val="00F7588C"/>
    <w:rsid w:val="00F94A97"/>
    <w:rsid w:val="00FB36B3"/>
    <w:rsid w:val="00FD568A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D7795"/>
  </w:style>
  <w:style w:type="character" w:customStyle="1" w:styleId="apple-converted-space">
    <w:name w:val="apple-converted-space"/>
    <w:basedOn w:val="Policepardfaut"/>
    <w:rsid w:val="006D7795"/>
  </w:style>
  <w:style w:type="paragraph" w:styleId="Paragraphedeliste">
    <w:name w:val="List Paragraph"/>
    <w:basedOn w:val="Normal"/>
    <w:uiPriority w:val="34"/>
    <w:qFormat/>
    <w:rsid w:val="0096138D"/>
    <w:pPr>
      <w:ind w:left="720"/>
      <w:contextualSpacing/>
    </w:pPr>
  </w:style>
  <w:style w:type="character" w:customStyle="1" w:styleId="alt-edited">
    <w:name w:val="alt-edited"/>
    <w:basedOn w:val="Policepardfaut"/>
    <w:rsid w:val="0096138D"/>
  </w:style>
  <w:style w:type="character" w:customStyle="1" w:styleId="gt-trans-draggable">
    <w:name w:val="gt-trans-draggable"/>
    <w:basedOn w:val="Policepardfaut"/>
    <w:rsid w:val="00B227B3"/>
  </w:style>
  <w:style w:type="paragraph" w:styleId="Textedebulles">
    <w:name w:val="Balloon Text"/>
    <w:basedOn w:val="Normal"/>
    <w:link w:val="TextedebullesCar"/>
    <w:uiPriority w:val="99"/>
    <w:semiHidden/>
    <w:unhideWhenUsed/>
    <w:rsid w:val="008C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5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5AC"/>
  </w:style>
  <w:style w:type="paragraph" w:styleId="Pieddepage">
    <w:name w:val="footer"/>
    <w:basedOn w:val="Normal"/>
    <w:link w:val="Pieddepag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D7795"/>
  </w:style>
  <w:style w:type="character" w:customStyle="1" w:styleId="apple-converted-space">
    <w:name w:val="apple-converted-space"/>
    <w:basedOn w:val="Policepardfaut"/>
    <w:rsid w:val="006D7795"/>
  </w:style>
  <w:style w:type="paragraph" w:styleId="Paragraphedeliste">
    <w:name w:val="List Paragraph"/>
    <w:basedOn w:val="Normal"/>
    <w:uiPriority w:val="34"/>
    <w:qFormat/>
    <w:rsid w:val="0096138D"/>
    <w:pPr>
      <w:ind w:left="720"/>
      <w:contextualSpacing/>
    </w:pPr>
  </w:style>
  <w:style w:type="character" w:customStyle="1" w:styleId="alt-edited">
    <w:name w:val="alt-edited"/>
    <w:basedOn w:val="Policepardfaut"/>
    <w:rsid w:val="0096138D"/>
  </w:style>
  <w:style w:type="character" w:customStyle="1" w:styleId="gt-trans-draggable">
    <w:name w:val="gt-trans-draggable"/>
    <w:basedOn w:val="Policepardfaut"/>
    <w:rsid w:val="00B227B3"/>
  </w:style>
  <w:style w:type="paragraph" w:styleId="Textedebulles">
    <w:name w:val="Balloon Text"/>
    <w:basedOn w:val="Normal"/>
    <w:link w:val="TextedebullesCar"/>
    <w:uiPriority w:val="99"/>
    <w:semiHidden/>
    <w:unhideWhenUsed/>
    <w:rsid w:val="008C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5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5AC"/>
  </w:style>
  <w:style w:type="paragraph" w:styleId="Pieddepage">
    <w:name w:val="footer"/>
    <w:basedOn w:val="Normal"/>
    <w:link w:val="PieddepageCar"/>
    <w:uiPriority w:val="99"/>
    <w:unhideWhenUsed/>
    <w:rsid w:val="008C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1565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Kati Ilieva</cp:lastModifiedBy>
  <cp:revision>107</cp:revision>
  <cp:lastPrinted>2014-09-10T11:19:00Z</cp:lastPrinted>
  <dcterms:created xsi:type="dcterms:W3CDTF">2012-04-20T12:34:00Z</dcterms:created>
  <dcterms:modified xsi:type="dcterms:W3CDTF">2014-09-11T05:38:00Z</dcterms:modified>
</cp:coreProperties>
</file>