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421760">
        <w:t>20 mars</w:t>
      </w:r>
      <w:bookmarkStart w:id="0" w:name="_GoBack"/>
      <w:bookmarkEnd w:id="0"/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421760" w:rsidP="001F36EC">
      <w:pPr>
        <w:spacing w:line="240" w:lineRule="auto"/>
        <w:jc w:val="center"/>
        <w:rPr>
          <w:b/>
        </w:rPr>
      </w:pPr>
      <w:r>
        <w:rPr>
          <w:b/>
        </w:rPr>
        <w:t>Piscine de Renens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421760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CF4B-D505-4BC1-912D-094F7DD6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2014-02-17T14:19:00Z</cp:lastPrinted>
  <dcterms:created xsi:type="dcterms:W3CDTF">2014-03-20T08:49:00Z</dcterms:created>
  <dcterms:modified xsi:type="dcterms:W3CDTF">2014-03-20T08:49:00Z</dcterms:modified>
</cp:coreProperties>
</file>