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125"/>
      </w:tblGrid>
      <w:tr w:rsidR="00B4670D" w:rsidRPr="000633C0" w14:paraId="2418650A" w14:textId="77777777" w:rsidTr="00CC2F4D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0CC53" w14:textId="77777777" w:rsidR="00B4670D" w:rsidRPr="002F357E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Sujet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B3657" w14:textId="592C4EF7" w:rsidR="00B4670D" w:rsidRPr="00057ED3" w:rsidRDefault="00B4670D" w:rsidP="00CC2F4D">
            <w:pPr>
              <w:pStyle w:val="Titre2"/>
              <w:spacing w:before="0" w:after="0"/>
              <w:jc w:val="both"/>
              <w:rPr>
                <w:sz w:val="28"/>
                <w:szCs w:val="28"/>
                <w:lang w:val="de-DE"/>
              </w:rPr>
            </w:pPr>
            <w:bookmarkStart w:id="0" w:name="_Toc161913272"/>
            <w:bookmarkStart w:id="1" w:name="_Toc161913355"/>
            <w:r w:rsidRPr="00205181">
              <w:rPr>
                <w:sz w:val="28"/>
                <w:szCs w:val="28"/>
                <w:lang w:val="de-DE"/>
              </w:rPr>
              <w:t xml:space="preserve">PROCEDURE </w:t>
            </w:r>
            <w:r w:rsidR="00057ED3" w:rsidRPr="00057ED3">
              <w:rPr>
                <w:sz w:val="28"/>
                <w:szCs w:val="28"/>
                <w:lang w:val="de-DE"/>
              </w:rPr>
              <w:t>LOGISTIQUE – CLIENT</w:t>
            </w:r>
            <w:bookmarkEnd w:id="0"/>
            <w:bookmarkEnd w:id="1"/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07C33" w14:textId="77777777" w:rsidR="00B4670D" w:rsidRPr="002F357E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Version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98D24" w14:textId="77777777" w:rsidR="00B4670D" w:rsidRPr="002F357E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1</w:t>
            </w: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.1</w:t>
            </w:r>
          </w:p>
        </w:tc>
      </w:tr>
      <w:tr w:rsidR="00B4670D" w:rsidRPr="000633C0" w14:paraId="2823B124" w14:textId="77777777" w:rsidTr="00CC2F4D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8E4A2" w14:textId="77777777" w:rsidR="00B4670D" w:rsidRPr="002F357E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 xml:space="preserve">Date de création 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7F6F0" w14:textId="77777777" w:rsidR="00B4670D" w:rsidRPr="00057ED3" w:rsidRDefault="00B4670D" w:rsidP="00057ED3">
            <w:pPr>
              <w:pStyle w:val="Titre2"/>
              <w:spacing w:before="0" w:after="0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93818" w14:textId="77777777" w:rsidR="00B4670D" w:rsidRPr="002F357E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A</w:t>
            </w: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uteur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9C190" w14:textId="77777777" w:rsidR="00B4670D" w:rsidRPr="002F357E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Sandra Schmid</w:t>
            </w:r>
          </w:p>
        </w:tc>
      </w:tr>
      <w:tr w:rsidR="00B4670D" w:rsidRPr="000633C0" w14:paraId="7E7CEDD2" w14:textId="77777777" w:rsidTr="00CC2F4D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F8745" w14:textId="77777777" w:rsidR="00B4670D" w:rsidRPr="002F357E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Validation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55010" w14:textId="2651ACF9" w:rsidR="00B4670D" w:rsidRPr="00057ED3" w:rsidRDefault="00122065" w:rsidP="00057ED3">
            <w:pPr>
              <w:pStyle w:val="Titre2"/>
              <w:spacing w:before="0" w:after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Marcel MIVELAZ</w:t>
            </w:r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4229" w14:textId="77777777" w:rsidR="00B4670D" w:rsidRPr="002F357E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Date de validation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0229E" w14:textId="38434AE4" w:rsidR="00B4670D" w:rsidRPr="000633C0" w:rsidRDefault="00122065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24/06/2024</w:t>
            </w:r>
          </w:p>
        </w:tc>
      </w:tr>
      <w:tr w:rsidR="00B4670D" w:rsidRPr="000633C0" w14:paraId="4BC487BB" w14:textId="77777777" w:rsidTr="00CC2F4D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C9D2F" w14:textId="77777777" w:rsidR="00B4670D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Date de dernière mise à jour / modificateur</w:t>
            </w:r>
          </w:p>
        </w:tc>
        <w:bookmarkStart w:id="2" w:name="_Toc161913275"/>
        <w:bookmarkStart w:id="3" w:name="_Toc161913358"/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515DC" w14:textId="3EFA33F1" w:rsidR="00514319" w:rsidRDefault="00514319" w:rsidP="00057ED3">
            <w:pPr>
              <w:pStyle w:val="Titre2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fldChar w:fldCharType="begin"/>
            </w:r>
            <w:r>
              <w:rPr>
                <w:sz w:val="28"/>
                <w:szCs w:val="28"/>
              </w:rPr>
              <w:instrText xml:space="preserve"> TIME \@ "dd.MM.yy" </w:instrText>
            </w:r>
            <w:r>
              <w:rPr>
                <w:sz w:val="28"/>
                <w:szCs w:val="28"/>
                <w:lang w:val="de-DE"/>
              </w:rPr>
              <w:fldChar w:fldCharType="separate"/>
            </w:r>
            <w:r w:rsidR="00122065">
              <w:rPr>
                <w:noProof/>
                <w:sz w:val="28"/>
                <w:szCs w:val="28"/>
              </w:rPr>
              <w:t>24.06.24</w:t>
            </w:r>
            <w:r>
              <w:rPr>
                <w:sz w:val="28"/>
                <w:szCs w:val="28"/>
                <w:lang w:val="de-DE"/>
              </w:rPr>
              <w:fldChar w:fldCharType="end"/>
            </w:r>
          </w:p>
          <w:p w14:paraId="783A359D" w14:textId="3B4658A2" w:rsidR="00B4670D" w:rsidRPr="00057ED3" w:rsidRDefault="00B4670D" w:rsidP="00057ED3">
            <w:pPr>
              <w:pStyle w:val="Titre2"/>
              <w:spacing w:before="0" w:after="0"/>
              <w:jc w:val="both"/>
              <w:rPr>
                <w:sz w:val="28"/>
                <w:szCs w:val="28"/>
                <w:lang w:val="de-DE"/>
              </w:rPr>
            </w:pPr>
            <w:r w:rsidRPr="00057ED3">
              <w:rPr>
                <w:sz w:val="28"/>
                <w:szCs w:val="28"/>
                <w:lang w:val="de-DE"/>
              </w:rPr>
              <w:t xml:space="preserve">Anaïs </w:t>
            </w:r>
            <w:proofErr w:type="spellStart"/>
            <w:r w:rsidRPr="00057ED3">
              <w:rPr>
                <w:sz w:val="28"/>
                <w:szCs w:val="28"/>
                <w:lang w:val="de-DE"/>
              </w:rPr>
              <w:t>Legueret</w:t>
            </w:r>
            <w:bookmarkEnd w:id="2"/>
            <w:bookmarkEnd w:id="3"/>
            <w:proofErr w:type="spellEnd"/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7CCBB" w14:textId="77777777" w:rsidR="00B4670D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Acteurs concernés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61626" w14:textId="77777777" w:rsidR="00B4670D" w:rsidRPr="000633C0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Achats</w:t>
            </w:r>
          </w:p>
          <w:p w14:paraId="0EEC7F28" w14:textId="77777777" w:rsidR="00B4670D" w:rsidRPr="000633C0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Logistique</w:t>
            </w:r>
          </w:p>
          <w:p w14:paraId="21D6E2B9" w14:textId="77777777" w:rsidR="00B4670D" w:rsidRPr="000633C0" w:rsidRDefault="00B4670D" w:rsidP="00CC2F4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Sales</w:t>
            </w:r>
          </w:p>
        </w:tc>
      </w:tr>
    </w:tbl>
    <w:p w14:paraId="0F0B314D" w14:textId="77777777" w:rsidR="001E7485" w:rsidRDefault="001E7485" w:rsidP="00B4670D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8286436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93E006" w14:textId="77777777" w:rsidR="00F56FE9" w:rsidRDefault="00F56FE9" w:rsidP="00F56FE9">
          <w:pPr>
            <w:pStyle w:val="En-ttedetabledesmatires"/>
            <w:rPr>
              <w:lang w:val="fr-FR"/>
            </w:rPr>
          </w:pPr>
          <w:r>
            <w:rPr>
              <w:lang w:val="fr-FR"/>
            </w:rPr>
            <w:t>Table des matières</w:t>
          </w:r>
        </w:p>
        <w:p w14:paraId="01062139" w14:textId="77777777" w:rsidR="00F56FE9" w:rsidRPr="00D82851" w:rsidRDefault="00F56FE9" w:rsidP="00F56FE9">
          <w:pPr>
            <w:rPr>
              <w:lang w:val="fr-FR" w:eastAsia="fr-CH"/>
            </w:rPr>
          </w:pPr>
        </w:p>
        <w:p w14:paraId="25E63E6D" w14:textId="6E650DDB" w:rsidR="00F56FE9" w:rsidRDefault="00F56FE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913355" w:history="1">
            <w:r w:rsidRPr="00A06544">
              <w:rPr>
                <w:rStyle w:val="Lienhypertexte"/>
                <w:noProof/>
                <w:lang w:val="de-DE"/>
              </w:rPr>
              <w:t>PROCEDURE LOGISTIQUE –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_Toc161913355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F1064" w14:textId="66D20536" w:rsidR="00F56FE9" w:rsidRDefault="00000000">
          <w:pPr>
            <w:pStyle w:val="TM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1913359" w:history="1">
            <w:r w:rsidR="00F56FE9" w:rsidRPr="00A06544">
              <w:rPr>
                <w:rStyle w:val="Lienhypertexte"/>
                <w:noProof/>
              </w:rPr>
              <w:t>1.</w:t>
            </w:r>
            <w:r w:rsidR="00F56FE9">
              <w:rPr>
                <w:rFonts w:eastAsiaTheme="minorEastAsia"/>
                <w:noProof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="00F56FE9" w:rsidRPr="00A06544">
              <w:rPr>
                <w:rStyle w:val="Lienhypertexte"/>
                <w:noProof/>
              </w:rPr>
              <w:t>Réception des marchandises</w:t>
            </w:r>
            <w:r w:rsidR="00F56FE9">
              <w:rPr>
                <w:noProof/>
                <w:webHidden/>
              </w:rPr>
              <w:tab/>
            </w:r>
            <w:r w:rsidR="00F56FE9">
              <w:rPr>
                <w:noProof/>
                <w:webHidden/>
              </w:rPr>
              <w:fldChar w:fldCharType="begin"/>
            </w:r>
            <w:r w:rsidR="00F56FE9">
              <w:rPr>
                <w:noProof/>
                <w:webHidden/>
              </w:rPr>
              <w:instrText xml:space="preserve"> PAGEREF _Toc161913359 \h </w:instrText>
            </w:r>
            <w:r w:rsidR="00F56FE9">
              <w:rPr>
                <w:noProof/>
                <w:webHidden/>
              </w:rPr>
            </w:r>
            <w:r w:rsidR="00F56FE9">
              <w:rPr>
                <w:noProof/>
                <w:webHidden/>
              </w:rPr>
              <w:fldChar w:fldCharType="separate"/>
            </w:r>
            <w:r w:rsidR="00F56FE9">
              <w:rPr>
                <w:noProof/>
                <w:webHidden/>
              </w:rPr>
              <w:t>1</w:t>
            </w:r>
            <w:r w:rsidR="00F56FE9">
              <w:rPr>
                <w:noProof/>
                <w:webHidden/>
              </w:rPr>
              <w:fldChar w:fldCharType="end"/>
            </w:r>
          </w:hyperlink>
        </w:p>
        <w:p w14:paraId="63A4A5DE" w14:textId="68E440F5" w:rsidR="00F56FE9" w:rsidRDefault="00000000">
          <w:pPr>
            <w:pStyle w:val="TM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1913360" w:history="1">
            <w:r w:rsidR="00F56FE9" w:rsidRPr="00A06544">
              <w:rPr>
                <w:rStyle w:val="Lienhypertexte"/>
                <w:noProof/>
              </w:rPr>
              <w:t>2.</w:t>
            </w:r>
            <w:r w:rsidR="00F56FE9">
              <w:rPr>
                <w:rFonts w:eastAsiaTheme="minorEastAsia"/>
                <w:noProof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="00F56FE9" w:rsidRPr="00A06544">
              <w:rPr>
                <w:rStyle w:val="Lienhypertexte"/>
                <w:noProof/>
              </w:rPr>
              <w:t>Planification des commandes clients</w:t>
            </w:r>
            <w:r w:rsidR="00F56FE9">
              <w:rPr>
                <w:noProof/>
                <w:webHidden/>
              </w:rPr>
              <w:tab/>
            </w:r>
            <w:r w:rsidR="00F56FE9">
              <w:rPr>
                <w:noProof/>
                <w:webHidden/>
              </w:rPr>
              <w:fldChar w:fldCharType="begin"/>
            </w:r>
            <w:r w:rsidR="00F56FE9">
              <w:rPr>
                <w:noProof/>
                <w:webHidden/>
              </w:rPr>
              <w:instrText xml:space="preserve"> PAGEREF _Toc161913360 \h </w:instrText>
            </w:r>
            <w:r w:rsidR="00F56FE9">
              <w:rPr>
                <w:noProof/>
                <w:webHidden/>
              </w:rPr>
            </w:r>
            <w:r w:rsidR="00F56FE9">
              <w:rPr>
                <w:noProof/>
                <w:webHidden/>
              </w:rPr>
              <w:fldChar w:fldCharType="separate"/>
            </w:r>
            <w:r w:rsidR="00F56FE9">
              <w:rPr>
                <w:noProof/>
                <w:webHidden/>
              </w:rPr>
              <w:t>2</w:t>
            </w:r>
            <w:r w:rsidR="00F56FE9">
              <w:rPr>
                <w:noProof/>
                <w:webHidden/>
              </w:rPr>
              <w:fldChar w:fldCharType="end"/>
            </w:r>
          </w:hyperlink>
        </w:p>
        <w:p w14:paraId="3E7C11D0" w14:textId="73EE1B84" w:rsidR="00F56FE9" w:rsidRDefault="00000000">
          <w:pPr>
            <w:pStyle w:val="TM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1913361" w:history="1">
            <w:r w:rsidR="00F56FE9" w:rsidRPr="00A06544">
              <w:rPr>
                <w:rStyle w:val="Lienhypertexte"/>
                <w:noProof/>
              </w:rPr>
              <w:t>3.</w:t>
            </w:r>
            <w:r w:rsidR="00F56FE9">
              <w:rPr>
                <w:rFonts w:eastAsiaTheme="minorEastAsia"/>
                <w:noProof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="00F56FE9" w:rsidRPr="00A06544">
              <w:rPr>
                <w:rStyle w:val="Lienhypertexte"/>
                <w:noProof/>
              </w:rPr>
              <w:t>Exécution des missions</w:t>
            </w:r>
            <w:r w:rsidR="00F56FE9">
              <w:rPr>
                <w:noProof/>
                <w:webHidden/>
              </w:rPr>
              <w:tab/>
            </w:r>
            <w:r w:rsidR="00F56FE9">
              <w:rPr>
                <w:noProof/>
                <w:webHidden/>
              </w:rPr>
              <w:fldChar w:fldCharType="begin"/>
            </w:r>
            <w:r w:rsidR="00F56FE9">
              <w:rPr>
                <w:noProof/>
                <w:webHidden/>
              </w:rPr>
              <w:instrText xml:space="preserve"> PAGEREF _Toc161913361 \h </w:instrText>
            </w:r>
            <w:r w:rsidR="00F56FE9">
              <w:rPr>
                <w:noProof/>
                <w:webHidden/>
              </w:rPr>
            </w:r>
            <w:r w:rsidR="00F56FE9">
              <w:rPr>
                <w:noProof/>
                <w:webHidden/>
              </w:rPr>
              <w:fldChar w:fldCharType="separate"/>
            </w:r>
            <w:r w:rsidR="00F56FE9">
              <w:rPr>
                <w:noProof/>
                <w:webHidden/>
              </w:rPr>
              <w:t>2</w:t>
            </w:r>
            <w:r w:rsidR="00F56FE9">
              <w:rPr>
                <w:noProof/>
                <w:webHidden/>
              </w:rPr>
              <w:fldChar w:fldCharType="end"/>
            </w:r>
          </w:hyperlink>
        </w:p>
        <w:p w14:paraId="38C41C13" w14:textId="03A54F59" w:rsidR="00F56FE9" w:rsidRDefault="00000000">
          <w:pPr>
            <w:pStyle w:val="TM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1913362" w:history="1">
            <w:r w:rsidR="00F56FE9" w:rsidRPr="00A06544">
              <w:rPr>
                <w:rStyle w:val="Lienhypertexte"/>
                <w:noProof/>
              </w:rPr>
              <w:t>4.</w:t>
            </w:r>
            <w:r w:rsidR="00F56FE9">
              <w:rPr>
                <w:rFonts w:eastAsiaTheme="minorEastAsia"/>
                <w:noProof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="00F56FE9" w:rsidRPr="00A06544">
              <w:rPr>
                <w:rStyle w:val="Lienhypertexte"/>
                <w:noProof/>
              </w:rPr>
              <w:t>Bulletins de livraison clients</w:t>
            </w:r>
            <w:r w:rsidR="00F56FE9">
              <w:rPr>
                <w:noProof/>
                <w:webHidden/>
              </w:rPr>
              <w:tab/>
            </w:r>
            <w:r w:rsidR="00F56FE9">
              <w:rPr>
                <w:noProof/>
                <w:webHidden/>
              </w:rPr>
              <w:fldChar w:fldCharType="begin"/>
            </w:r>
            <w:r w:rsidR="00F56FE9">
              <w:rPr>
                <w:noProof/>
                <w:webHidden/>
              </w:rPr>
              <w:instrText xml:space="preserve"> PAGEREF _Toc161913362 \h </w:instrText>
            </w:r>
            <w:r w:rsidR="00F56FE9">
              <w:rPr>
                <w:noProof/>
                <w:webHidden/>
              </w:rPr>
            </w:r>
            <w:r w:rsidR="00F56FE9">
              <w:rPr>
                <w:noProof/>
                <w:webHidden/>
              </w:rPr>
              <w:fldChar w:fldCharType="separate"/>
            </w:r>
            <w:r w:rsidR="00F56FE9">
              <w:rPr>
                <w:noProof/>
                <w:webHidden/>
              </w:rPr>
              <w:t>3</w:t>
            </w:r>
            <w:r w:rsidR="00F56FE9">
              <w:rPr>
                <w:noProof/>
                <w:webHidden/>
              </w:rPr>
              <w:fldChar w:fldCharType="end"/>
            </w:r>
          </w:hyperlink>
        </w:p>
        <w:p w14:paraId="5675D1A1" w14:textId="21D8564D" w:rsidR="00F56FE9" w:rsidRDefault="00000000">
          <w:pPr>
            <w:pStyle w:val="TM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1913363" w:history="1">
            <w:r w:rsidR="00F56FE9" w:rsidRPr="00A06544">
              <w:rPr>
                <w:rStyle w:val="Lienhypertexte"/>
                <w:noProof/>
                <w:lang w:val="de-DE"/>
              </w:rPr>
              <w:t>5.</w:t>
            </w:r>
            <w:r w:rsidR="00F56FE9">
              <w:rPr>
                <w:rFonts w:eastAsiaTheme="minorEastAsia"/>
                <w:noProof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="00F56FE9" w:rsidRPr="00A06544">
              <w:rPr>
                <w:rStyle w:val="Lienhypertexte"/>
                <w:noProof/>
                <w:lang w:val="de-DE"/>
              </w:rPr>
              <w:t>Validation</w:t>
            </w:r>
            <w:r w:rsidR="00F56FE9">
              <w:rPr>
                <w:noProof/>
                <w:webHidden/>
              </w:rPr>
              <w:tab/>
            </w:r>
            <w:r w:rsidR="00F56FE9">
              <w:rPr>
                <w:noProof/>
                <w:webHidden/>
              </w:rPr>
              <w:fldChar w:fldCharType="begin"/>
            </w:r>
            <w:r w:rsidR="00F56FE9">
              <w:rPr>
                <w:noProof/>
                <w:webHidden/>
              </w:rPr>
              <w:instrText xml:space="preserve"> PAGEREF _Toc161913363 \h </w:instrText>
            </w:r>
            <w:r w:rsidR="00F56FE9">
              <w:rPr>
                <w:noProof/>
                <w:webHidden/>
              </w:rPr>
            </w:r>
            <w:r w:rsidR="00F56FE9">
              <w:rPr>
                <w:noProof/>
                <w:webHidden/>
              </w:rPr>
              <w:fldChar w:fldCharType="separate"/>
            </w:r>
            <w:r w:rsidR="00F56FE9">
              <w:rPr>
                <w:noProof/>
                <w:webHidden/>
              </w:rPr>
              <w:t>3</w:t>
            </w:r>
            <w:r w:rsidR="00F56FE9">
              <w:rPr>
                <w:noProof/>
                <w:webHidden/>
              </w:rPr>
              <w:fldChar w:fldCharType="end"/>
            </w:r>
          </w:hyperlink>
        </w:p>
        <w:p w14:paraId="49EDDF0B" w14:textId="00F7E755" w:rsidR="00F56FE9" w:rsidRDefault="00F56FE9" w:rsidP="00F56FE9">
          <w:pPr>
            <w:rPr>
              <w:b/>
              <w:bCs/>
              <w:lang w:val="fr-FR"/>
            </w:rPr>
          </w:pPr>
          <w:r>
            <w:rPr>
              <w:b/>
              <w:bCs/>
              <w:lang w:val="fr-FR"/>
            </w:rPr>
            <w:fldChar w:fldCharType="end"/>
          </w:r>
        </w:p>
      </w:sdtContent>
    </w:sdt>
    <w:p w14:paraId="718610D6" w14:textId="7D3B968B" w:rsidR="001E7485" w:rsidRDefault="001E7485" w:rsidP="00B4670D">
      <w:pPr>
        <w:pStyle w:val="Titre2"/>
        <w:numPr>
          <w:ilvl w:val="0"/>
          <w:numId w:val="2"/>
        </w:numPr>
        <w:jc w:val="both"/>
      </w:pPr>
      <w:bookmarkStart w:id="4" w:name="_Toc161913276"/>
      <w:bookmarkStart w:id="5" w:name="_Toc161913359"/>
      <w:r w:rsidRPr="001E7485">
        <w:t>Réception des marchandises</w:t>
      </w:r>
      <w:bookmarkEnd w:id="4"/>
      <w:bookmarkEnd w:id="5"/>
      <w:r>
        <w:tab/>
      </w:r>
    </w:p>
    <w:p w14:paraId="3B0473C0" w14:textId="182552E9" w:rsidR="001E7485" w:rsidRDefault="001E7485" w:rsidP="00B4670D">
      <w:pPr>
        <w:pStyle w:val="Paragraphedeliste"/>
        <w:numPr>
          <w:ilvl w:val="1"/>
          <w:numId w:val="2"/>
        </w:numPr>
        <w:jc w:val="both"/>
      </w:pPr>
      <w:r>
        <w:t xml:space="preserve">Vérification </w:t>
      </w:r>
      <w:r w:rsidRPr="001E7485">
        <w:t>de la marchandise</w:t>
      </w:r>
    </w:p>
    <w:p w14:paraId="49B0F7F6" w14:textId="77777777" w:rsidR="004B5D4D" w:rsidRDefault="001E7485" w:rsidP="00B4670D">
      <w:pPr>
        <w:pStyle w:val="Paragraphedeliste"/>
        <w:numPr>
          <w:ilvl w:val="2"/>
          <w:numId w:val="2"/>
        </w:numPr>
        <w:jc w:val="both"/>
      </w:pPr>
      <w:r>
        <w:t>P</w:t>
      </w:r>
      <w:r w:rsidRPr="001E7485">
        <w:t>hysique</w:t>
      </w:r>
      <w:r>
        <w:t>ment</w:t>
      </w:r>
    </w:p>
    <w:p w14:paraId="357F1FE8" w14:textId="77777777" w:rsidR="004B5D4D" w:rsidRDefault="001F4D83" w:rsidP="00B4670D">
      <w:pPr>
        <w:pStyle w:val="Paragraphedeliste"/>
        <w:ind w:left="1224"/>
        <w:jc w:val="both"/>
      </w:pPr>
      <w:r w:rsidRPr="001F4D83">
        <w:t xml:space="preserve">Vérifier la quantité et la qualité de la marchandise </w:t>
      </w:r>
    </w:p>
    <w:p w14:paraId="096469DA" w14:textId="03465836" w:rsidR="004B5D4D" w:rsidRDefault="001F4D83" w:rsidP="00366B40">
      <w:pPr>
        <w:pStyle w:val="Paragraphedeliste"/>
        <w:ind w:left="1224"/>
        <w:jc w:val="both"/>
      </w:pPr>
      <w:r w:rsidRPr="001F4D83">
        <w:t>Transmettre les informations au service d'achat avec le BL signé et dat</w:t>
      </w:r>
      <w:r w:rsidR="00366B40">
        <w:t>é</w:t>
      </w:r>
    </w:p>
    <w:p w14:paraId="75D7D645" w14:textId="77777777" w:rsidR="004B5D4D" w:rsidRDefault="004B5D4D" w:rsidP="00B4670D">
      <w:pPr>
        <w:pStyle w:val="Paragraphedeliste"/>
        <w:numPr>
          <w:ilvl w:val="2"/>
          <w:numId w:val="2"/>
        </w:numPr>
        <w:jc w:val="both"/>
      </w:pPr>
      <w:r w:rsidRPr="004B5D4D">
        <w:t xml:space="preserve">Réception de marchandises </w:t>
      </w:r>
      <w:proofErr w:type="spellStart"/>
      <w:r w:rsidRPr="004B5D4D">
        <w:t>Winbiz</w:t>
      </w:r>
      <w:proofErr w:type="spellEnd"/>
    </w:p>
    <w:p w14:paraId="58EB941A" w14:textId="3CB2B229" w:rsidR="004B5D4D" w:rsidRDefault="004B5D4D" w:rsidP="00B4670D">
      <w:pPr>
        <w:pStyle w:val="Paragraphedeliste"/>
        <w:ind w:left="1224"/>
        <w:jc w:val="both"/>
      </w:pPr>
      <w:r w:rsidRPr="004B5D4D">
        <w:t>Vérifier si la marchandise a été reçue et traiter ensuite les éventuels dossiers clients</w:t>
      </w:r>
    </w:p>
    <w:p w14:paraId="163833E4" w14:textId="77777777" w:rsidR="004B5D4D" w:rsidRDefault="004B5D4D" w:rsidP="00B4670D">
      <w:pPr>
        <w:pStyle w:val="Paragraphedeliste"/>
        <w:ind w:left="1224"/>
        <w:jc w:val="both"/>
      </w:pPr>
    </w:p>
    <w:p w14:paraId="00C04568" w14:textId="1E89C6E1" w:rsidR="004B5D4D" w:rsidRDefault="004B5D4D" w:rsidP="00B4670D">
      <w:pPr>
        <w:pStyle w:val="Paragraphedeliste"/>
        <w:numPr>
          <w:ilvl w:val="1"/>
          <w:numId w:val="2"/>
        </w:numPr>
        <w:jc w:val="both"/>
      </w:pPr>
      <w:r w:rsidRPr="004B5D4D">
        <w:t>Ranger les marchandises dans l'entrepôt</w:t>
      </w:r>
      <w:r>
        <w:tab/>
      </w:r>
    </w:p>
    <w:p w14:paraId="4F3ECA53" w14:textId="1DE0A96E" w:rsidR="004B5D4D" w:rsidRDefault="004B5D4D" w:rsidP="00B4670D">
      <w:pPr>
        <w:pStyle w:val="Paragraphedeliste"/>
        <w:ind w:left="792"/>
        <w:jc w:val="both"/>
      </w:pPr>
      <w:r>
        <w:t xml:space="preserve">Après l'enregistrement de la marchandise, ranger la marchandise dans l’entrepôt. La marchandise doit être étiquetée </w:t>
      </w:r>
    </w:p>
    <w:p w14:paraId="10A3DB5C" w14:textId="77777777" w:rsidR="004B5D4D" w:rsidRDefault="004B5D4D" w:rsidP="00B4670D">
      <w:pPr>
        <w:pStyle w:val="Paragraphedeliste"/>
        <w:ind w:left="792"/>
        <w:jc w:val="both"/>
      </w:pPr>
    </w:p>
    <w:p w14:paraId="4F7E1462" w14:textId="75B4B408" w:rsidR="004B5D4D" w:rsidRDefault="004B5D4D" w:rsidP="00B4670D">
      <w:pPr>
        <w:pStyle w:val="Titre2"/>
        <w:numPr>
          <w:ilvl w:val="0"/>
          <w:numId w:val="2"/>
        </w:numPr>
        <w:jc w:val="both"/>
      </w:pPr>
      <w:bookmarkStart w:id="6" w:name="_Toc161913277"/>
      <w:bookmarkStart w:id="7" w:name="_Toc161913360"/>
      <w:r w:rsidRPr="004B5D4D">
        <w:t>Planification des commandes clients</w:t>
      </w:r>
      <w:bookmarkEnd w:id="6"/>
      <w:bookmarkEnd w:id="7"/>
    </w:p>
    <w:p w14:paraId="23B999C3" w14:textId="79002451" w:rsidR="001E7485" w:rsidRPr="001E7485" w:rsidRDefault="004B5D4D" w:rsidP="00B4670D">
      <w:pPr>
        <w:ind w:left="720"/>
        <w:jc w:val="both"/>
      </w:pPr>
      <w:r w:rsidRPr="004B5D4D">
        <w:t xml:space="preserve">Dossiers </w:t>
      </w:r>
      <w:r>
        <w:t>dans la p</w:t>
      </w:r>
      <w:r w:rsidRPr="004B5D4D">
        <w:t>elle « à traiter /en attente mat »</w:t>
      </w:r>
    </w:p>
    <w:p w14:paraId="3628BD85" w14:textId="25825488" w:rsidR="001E7485" w:rsidRDefault="00EF6131" w:rsidP="00B4670D">
      <w:pPr>
        <w:pStyle w:val="Paragraphedeliste"/>
        <w:numPr>
          <w:ilvl w:val="1"/>
          <w:numId w:val="2"/>
        </w:numPr>
        <w:jc w:val="both"/>
      </w:pPr>
      <w:r w:rsidRPr="00EF6131">
        <w:t>Marchandise en stock</w:t>
      </w:r>
    </w:p>
    <w:p w14:paraId="7F278197" w14:textId="1E9A6B1F" w:rsidR="00EF6131" w:rsidRDefault="00EF6131" w:rsidP="00B4670D">
      <w:pPr>
        <w:pStyle w:val="Paragraphedeliste"/>
        <w:numPr>
          <w:ilvl w:val="1"/>
          <w:numId w:val="3"/>
        </w:numPr>
        <w:jc w:val="both"/>
      </w:pPr>
      <w:r w:rsidRPr="00EF6131">
        <w:t xml:space="preserve">Dossiers </w:t>
      </w:r>
      <w:r>
        <w:t>dans la p</w:t>
      </w:r>
      <w:r w:rsidRPr="00EF6131">
        <w:t xml:space="preserve">elle </w:t>
      </w:r>
      <w:r>
        <w:t>«</w:t>
      </w:r>
      <w:r w:rsidRPr="00EF6131">
        <w:t xml:space="preserve"> à traiter »</w:t>
      </w:r>
    </w:p>
    <w:p w14:paraId="5B6825FE" w14:textId="17EDF4AE" w:rsidR="00EF6131" w:rsidRDefault="00EF6131" w:rsidP="00B4670D">
      <w:pPr>
        <w:pStyle w:val="Paragraphedeliste"/>
        <w:numPr>
          <w:ilvl w:val="1"/>
          <w:numId w:val="3"/>
        </w:numPr>
        <w:jc w:val="both"/>
      </w:pPr>
      <w:r>
        <w:t>Faire</w:t>
      </w:r>
      <w:r w:rsidRPr="00EF6131">
        <w:t xml:space="preserve"> une planification provisoire</w:t>
      </w:r>
    </w:p>
    <w:p w14:paraId="14DFAEA0" w14:textId="05981C45" w:rsidR="00EF6131" w:rsidRDefault="00EF6131" w:rsidP="00B4670D">
      <w:pPr>
        <w:pStyle w:val="Paragraphedeliste"/>
        <w:numPr>
          <w:ilvl w:val="1"/>
          <w:numId w:val="3"/>
        </w:numPr>
        <w:jc w:val="both"/>
      </w:pPr>
      <w:r w:rsidRPr="00EF6131">
        <w:t>Contacter le client et convenir d'un rendez-vous</w:t>
      </w:r>
    </w:p>
    <w:p w14:paraId="65DA8A4D" w14:textId="58D75B2A" w:rsidR="00EF6131" w:rsidRDefault="00EF6131" w:rsidP="00B4670D">
      <w:pPr>
        <w:pStyle w:val="Paragraphedeliste"/>
        <w:numPr>
          <w:ilvl w:val="1"/>
          <w:numId w:val="3"/>
        </w:numPr>
        <w:jc w:val="both"/>
      </w:pPr>
      <w:r>
        <w:lastRenderedPageBreak/>
        <w:t>En cas de montage : clarifier les "conditions géographiques et physiques " du lieu de montage (accès, parking, ascenseur, etc.)</w:t>
      </w:r>
    </w:p>
    <w:p w14:paraId="745555CF" w14:textId="2634674B" w:rsidR="00EF6131" w:rsidRDefault="00EF6131" w:rsidP="00B4670D">
      <w:pPr>
        <w:pStyle w:val="Paragraphedeliste"/>
        <w:numPr>
          <w:ilvl w:val="1"/>
          <w:numId w:val="3"/>
        </w:numPr>
        <w:jc w:val="both"/>
      </w:pPr>
      <w:r>
        <w:t>Inscrire les commandes dans le calendrier</w:t>
      </w:r>
    </w:p>
    <w:p w14:paraId="6A60384B" w14:textId="081EE1C1" w:rsidR="00EF6131" w:rsidRDefault="00EF6131" w:rsidP="00B4670D">
      <w:pPr>
        <w:pStyle w:val="Paragraphedeliste"/>
        <w:numPr>
          <w:ilvl w:val="1"/>
          <w:numId w:val="3"/>
        </w:numPr>
        <w:jc w:val="both"/>
      </w:pPr>
      <w:r>
        <w:t>Établir le plan de travail et l'envoyer par e-mail au monteur la veille et l'imprimer</w:t>
      </w:r>
    </w:p>
    <w:p w14:paraId="085C7695" w14:textId="2947E783" w:rsidR="00EF6131" w:rsidRDefault="00EF6131" w:rsidP="00B4670D">
      <w:pPr>
        <w:pStyle w:val="Paragraphedeliste"/>
        <w:numPr>
          <w:ilvl w:val="1"/>
          <w:numId w:val="3"/>
        </w:numPr>
        <w:jc w:val="both"/>
      </w:pPr>
      <w:r>
        <w:t xml:space="preserve">Créer des bons de livraison </w:t>
      </w:r>
      <w:proofErr w:type="spellStart"/>
      <w:r>
        <w:t>Winbiz</w:t>
      </w:r>
      <w:proofErr w:type="spellEnd"/>
    </w:p>
    <w:p w14:paraId="5E3DE3BB" w14:textId="15866151" w:rsidR="00EF6131" w:rsidRDefault="00EF6131" w:rsidP="00B4670D">
      <w:pPr>
        <w:pStyle w:val="Paragraphedeliste"/>
        <w:numPr>
          <w:ilvl w:val="1"/>
          <w:numId w:val="3"/>
        </w:numPr>
        <w:jc w:val="both"/>
      </w:pPr>
      <w:r>
        <w:t>Classification "Expédition" BL</w:t>
      </w:r>
    </w:p>
    <w:p w14:paraId="071DB208" w14:textId="6EDB6906" w:rsidR="00EF6131" w:rsidRDefault="00EF6131" w:rsidP="00B4670D">
      <w:pPr>
        <w:pStyle w:val="Paragraphedeliste"/>
        <w:numPr>
          <w:ilvl w:val="1"/>
          <w:numId w:val="3"/>
        </w:numPr>
        <w:jc w:val="both"/>
      </w:pPr>
      <w:r>
        <w:t>Mettre le plan et les bulletins de livraison pour le lendemain dans la pelle "logistique »</w:t>
      </w:r>
    </w:p>
    <w:p w14:paraId="552A4EC8" w14:textId="77777777" w:rsidR="00DC68BB" w:rsidRDefault="00DC68BB" w:rsidP="00B4670D">
      <w:pPr>
        <w:pStyle w:val="Paragraphedeliste"/>
        <w:ind w:left="1440"/>
        <w:jc w:val="both"/>
      </w:pPr>
    </w:p>
    <w:p w14:paraId="1243F434" w14:textId="60A589F6" w:rsidR="00EF6131" w:rsidRPr="00EF6131" w:rsidRDefault="00DC68BB" w:rsidP="00B4670D">
      <w:pPr>
        <w:pStyle w:val="Paragraphedeliste"/>
        <w:numPr>
          <w:ilvl w:val="1"/>
          <w:numId w:val="2"/>
        </w:numPr>
        <w:jc w:val="both"/>
      </w:pPr>
      <w:r w:rsidRPr="00DC68BB">
        <w:t xml:space="preserve">Marchandise </w:t>
      </w:r>
      <w:r>
        <w:t>hors stock</w:t>
      </w:r>
      <w:r w:rsidRPr="00DC68BB">
        <w:t xml:space="preserve"> / commande spéciale</w:t>
      </w:r>
    </w:p>
    <w:p w14:paraId="33DE0319" w14:textId="28FCFF4F" w:rsidR="00DC68BB" w:rsidRDefault="00DC68BB" w:rsidP="00B4670D">
      <w:pPr>
        <w:pStyle w:val="Paragraphedeliste"/>
        <w:numPr>
          <w:ilvl w:val="1"/>
          <w:numId w:val="3"/>
        </w:numPr>
        <w:jc w:val="both"/>
      </w:pPr>
      <w:r w:rsidRPr="00EF6131">
        <w:t xml:space="preserve">Dossiers </w:t>
      </w:r>
      <w:r>
        <w:t>dans la p</w:t>
      </w:r>
      <w:r w:rsidRPr="00EF6131">
        <w:t xml:space="preserve">elle </w:t>
      </w:r>
      <w:r>
        <w:t>«</w:t>
      </w:r>
      <w:r w:rsidRPr="00EF6131">
        <w:t xml:space="preserve"> </w:t>
      </w:r>
      <w:r w:rsidRPr="00DC68BB">
        <w:t>en attente mat</w:t>
      </w:r>
      <w:r w:rsidRPr="00EF6131">
        <w:t>»</w:t>
      </w:r>
    </w:p>
    <w:p w14:paraId="4CC69B35" w14:textId="03A46069" w:rsidR="00DC68BB" w:rsidRDefault="00DC68BB" w:rsidP="00B4670D">
      <w:pPr>
        <w:pStyle w:val="Paragraphedeliste"/>
        <w:numPr>
          <w:ilvl w:val="1"/>
          <w:numId w:val="3"/>
        </w:numPr>
        <w:jc w:val="both"/>
      </w:pPr>
      <w:r>
        <w:t>Vérifier une fois par semaine si la marchandise est arrivée</w:t>
      </w:r>
    </w:p>
    <w:p w14:paraId="1BDC4DE5" w14:textId="6E8BC8D4" w:rsidR="00DC68BB" w:rsidRDefault="00DC68BB" w:rsidP="00B4670D">
      <w:pPr>
        <w:pStyle w:val="Paragraphedeliste"/>
        <w:numPr>
          <w:ilvl w:val="1"/>
          <w:numId w:val="3"/>
        </w:numPr>
        <w:jc w:val="both"/>
      </w:pPr>
      <w:r>
        <w:t>Si oui, les mettre dans la pastille "à traiter"</w:t>
      </w:r>
    </w:p>
    <w:p w14:paraId="34300723" w14:textId="77777777" w:rsidR="00554658" w:rsidRDefault="00554658" w:rsidP="00B4670D">
      <w:pPr>
        <w:jc w:val="both"/>
      </w:pPr>
    </w:p>
    <w:p w14:paraId="12415C65" w14:textId="315A76F0" w:rsidR="00554658" w:rsidRDefault="00554658" w:rsidP="00B4670D">
      <w:pPr>
        <w:pStyle w:val="Titre2"/>
        <w:numPr>
          <w:ilvl w:val="0"/>
          <w:numId w:val="2"/>
        </w:numPr>
        <w:jc w:val="both"/>
      </w:pPr>
      <w:bookmarkStart w:id="8" w:name="_Toc161913278"/>
      <w:bookmarkStart w:id="9" w:name="_Toc161913361"/>
      <w:r w:rsidRPr="00554658">
        <w:t>Exécution des missions</w:t>
      </w:r>
      <w:bookmarkEnd w:id="8"/>
      <w:bookmarkEnd w:id="9"/>
    </w:p>
    <w:p w14:paraId="49B5E21A" w14:textId="6442158B" w:rsidR="00554658" w:rsidRDefault="00554658" w:rsidP="00B4670D">
      <w:pPr>
        <w:pStyle w:val="Paragraphedeliste"/>
        <w:numPr>
          <w:ilvl w:val="1"/>
          <w:numId w:val="2"/>
        </w:numPr>
        <w:jc w:val="both"/>
      </w:pPr>
      <w:r w:rsidRPr="00554658">
        <w:t>La marchandise est enlevée par le client</w:t>
      </w:r>
    </w:p>
    <w:p w14:paraId="2E371855" w14:textId="77777777" w:rsidR="00366B40" w:rsidRDefault="00554658" w:rsidP="00B4670D">
      <w:pPr>
        <w:pStyle w:val="Paragraphedeliste"/>
        <w:numPr>
          <w:ilvl w:val="1"/>
          <w:numId w:val="3"/>
        </w:numPr>
        <w:jc w:val="both"/>
      </w:pPr>
      <w:r>
        <w:t>Mise à disposition de la marchandise dans la zone d'enlèvement à</w:t>
      </w:r>
      <w:r w:rsidR="00725C09">
        <w:t> :</w:t>
      </w:r>
      <w:r w:rsidR="00366B40">
        <w:t xml:space="preserve"> </w:t>
      </w:r>
    </w:p>
    <w:p w14:paraId="28DC4283" w14:textId="34F1758B" w:rsidR="00554658" w:rsidRDefault="00554658" w:rsidP="00366B40">
      <w:pPr>
        <w:pStyle w:val="Paragraphedeliste"/>
        <w:ind w:left="1440"/>
        <w:jc w:val="both"/>
      </w:pPr>
      <w:r>
        <w:t>Chemin d'</w:t>
      </w:r>
      <w:proofErr w:type="spellStart"/>
      <w:r>
        <w:t>Orio</w:t>
      </w:r>
      <w:proofErr w:type="spellEnd"/>
      <w:r>
        <w:t xml:space="preserve"> 30A</w:t>
      </w:r>
    </w:p>
    <w:p w14:paraId="24F06F10" w14:textId="093BED25" w:rsidR="00554658" w:rsidRDefault="00554658" w:rsidP="00B4670D">
      <w:pPr>
        <w:pStyle w:val="Paragraphedeliste"/>
        <w:numPr>
          <w:ilvl w:val="1"/>
          <w:numId w:val="3"/>
        </w:numPr>
        <w:jc w:val="both"/>
      </w:pPr>
      <w:r>
        <w:t>Noter le numéro de commande sur la marchandise</w:t>
      </w:r>
    </w:p>
    <w:p w14:paraId="33CD20AC" w14:textId="4707EBFA" w:rsidR="00554658" w:rsidRPr="00554658" w:rsidRDefault="00554658" w:rsidP="00B4670D">
      <w:pPr>
        <w:pStyle w:val="Paragraphedeliste"/>
        <w:numPr>
          <w:ilvl w:val="1"/>
          <w:numId w:val="3"/>
        </w:numPr>
        <w:jc w:val="both"/>
      </w:pPr>
      <w:r>
        <w:t xml:space="preserve">Mettre les bulletins de livraison dans la </w:t>
      </w:r>
      <w:r w:rsidR="00725C09">
        <w:t>pelle</w:t>
      </w:r>
      <w:r>
        <w:t xml:space="preserve"> "à récupérer</w:t>
      </w:r>
      <w:r w:rsidR="00725C09">
        <w:t> »</w:t>
      </w:r>
    </w:p>
    <w:p w14:paraId="68C6261E" w14:textId="06708DCC" w:rsidR="001E7485" w:rsidRDefault="00725C09" w:rsidP="00B4670D">
      <w:pPr>
        <w:pStyle w:val="Paragraphedeliste"/>
        <w:numPr>
          <w:ilvl w:val="1"/>
          <w:numId w:val="2"/>
        </w:numPr>
        <w:jc w:val="both"/>
      </w:pPr>
      <w:r w:rsidRPr="00725C09">
        <w:t>La marchandise est livrée au client</w:t>
      </w:r>
    </w:p>
    <w:p w14:paraId="40096E80" w14:textId="07511C49" w:rsidR="00725C09" w:rsidRDefault="00725C09" w:rsidP="00B4670D">
      <w:pPr>
        <w:pStyle w:val="Paragraphedeliste"/>
        <w:numPr>
          <w:ilvl w:val="2"/>
          <w:numId w:val="2"/>
        </w:numPr>
        <w:jc w:val="both"/>
      </w:pPr>
      <w:r>
        <w:t xml:space="preserve">Livraison </w:t>
      </w:r>
      <w:proofErr w:type="spellStart"/>
      <w:r>
        <w:t>Promerka</w:t>
      </w:r>
      <w:proofErr w:type="spellEnd"/>
    </w:p>
    <w:p w14:paraId="45D049EE" w14:textId="5EE1930E" w:rsidR="00725C09" w:rsidRDefault="00725C09" w:rsidP="00B4670D">
      <w:pPr>
        <w:pStyle w:val="Paragraphedeliste"/>
        <w:numPr>
          <w:ilvl w:val="2"/>
          <w:numId w:val="2"/>
        </w:numPr>
        <w:spacing w:after="0"/>
        <w:jc w:val="both"/>
      </w:pPr>
      <w:r>
        <w:t>Livraison par un transporteur externe</w:t>
      </w:r>
    </w:p>
    <w:p w14:paraId="78C01881" w14:textId="3D8E4D29" w:rsidR="00725C09" w:rsidRDefault="00725C09" w:rsidP="00B4670D">
      <w:pPr>
        <w:pStyle w:val="Paragraphedeliste"/>
        <w:numPr>
          <w:ilvl w:val="1"/>
          <w:numId w:val="3"/>
        </w:numPr>
        <w:spacing w:after="0"/>
        <w:jc w:val="both"/>
      </w:pPr>
      <w:r>
        <w:t>Préparer la marchandise</w:t>
      </w:r>
    </w:p>
    <w:p w14:paraId="7C790D36" w14:textId="0DB4CD8C" w:rsidR="00725C09" w:rsidRDefault="00725C09" w:rsidP="00B4670D">
      <w:pPr>
        <w:pStyle w:val="Paragraphedeliste"/>
        <w:numPr>
          <w:ilvl w:val="1"/>
          <w:numId w:val="3"/>
        </w:numPr>
        <w:spacing w:after="0"/>
        <w:jc w:val="both"/>
      </w:pPr>
      <w:r>
        <w:t>Donner les étiquettes et le bon de livraison à la marchandise</w:t>
      </w:r>
    </w:p>
    <w:p w14:paraId="57000878" w14:textId="2A55401D" w:rsidR="00EE59AF" w:rsidRDefault="00725C09" w:rsidP="00B4670D">
      <w:pPr>
        <w:pStyle w:val="Paragraphedeliste"/>
        <w:numPr>
          <w:ilvl w:val="1"/>
          <w:numId w:val="3"/>
        </w:numPr>
        <w:spacing w:after="0"/>
        <w:jc w:val="both"/>
      </w:pPr>
      <w:r>
        <w:t>Envoyer la commande au transporteur</w:t>
      </w:r>
    </w:p>
    <w:p w14:paraId="6A08DE35" w14:textId="77777777" w:rsidR="00EE59AF" w:rsidRDefault="00EE59AF" w:rsidP="00B4670D">
      <w:pPr>
        <w:pStyle w:val="Paragraphedeliste"/>
        <w:spacing w:after="0"/>
        <w:ind w:left="1440"/>
        <w:jc w:val="both"/>
      </w:pPr>
    </w:p>
    <w:p w14:paraId="68241F01" w14:textId="65785DB3" w:rsidR="00EE59AF" w:rsidRDefault="00EE59AF" w:rsidP="00B4670D">
      <w:pPr>
        <w:pStyle w:val="Paragraphedeliste"/>
        <w:numPr>
          <w:ilvl w:val="1"/>
          <w:numId w:val="2"/>
        </w:numPr>
        <w:jc w:val="both"/>
      </w:pPr>
      <w:r w:rsidRPr="00EE59AF">
        <w:t>La marchandise est livrée et montée chez le client</w:t>
      </w:r>
    </w:p>
    <w:p w14:paraId="17F4455F" w14:textId="1DC70536" w:rsidR="00EE59AF" w:rsidRDefault="00EE59AF" w:rsidP="00B4670D">
      <w:pPr>
        <w:pStyle w:val="Paragraphedeliste"/>
        <w:numPr>
          <w:ilvl w:val="2"/>
          <w:numId w:val="2"/>
        </w:numPr>
        <w:jc w:val="both"/>
      </w:pPr>
      <w:r w:rsidRPr="00EE59AF">
        <w:t xml:space="preserve">Livraison par </w:t>
      </w:r>
      <w:proofErr w:type="spellStart"/>
      <w:r w:rsidRPr="00EE59AF">
        <w:t>Promerka</w:t>
      </w:r>
      <w:proofErr w:type="spellEnd"/>
      <w:r>
        <w:t xml:space="preserve"> (s</w:t>
      </w:r>
      <w:r w:rsidRPr="00EE59AF">
        <w:t>i nécessaire, organiser le personnel</w:t>
      </w:r>
      <w:r>
        <w:t>)</w:t>
      </w:r>
    </w:p>
    <w:p w14:paraId="7983F506" w14:textId="1B1C7691" w:rsidR="00EE59AF" w:rsidRDefault="00EE59AF" w:rsidP="00B4670D">
      <w:pPr>
        <w:pStyle w:val="Paragraphedeliste"/>
        <w:numPr>
          <w:ilvl w:val="2"/>
          <w:numId w:val="2"/>
        </w:numPr>
        <w:jc w:val="both"/>
      </w:pPr>
      <w:r w:rsidRPr="00EE59AF">
        <w:t>Livraison par un partenaire externe</w:t>
      </w:r>
    </w:p>
    <w:p w14:paraId="6685E98D" w14:textId="77777777" w:rsidR="00EE59AF" w:rsidRDefault="00EE59AF" w:rsidP="00B4670D">
      <w:pPr>
        <w:pStyle w:val="Paragraphedeliste"/>
        <w:ind w:left="1224"/>
        <w:jc w:val="both"/>
      </w:pPr>
    </w:p>
    <w:p w14:paraId="7A59AC52" w14:textId="643E4B69" w:rsidR="00EE59AF" w:rsidRDefault="00EE59AF" w:rsidP="00B4670D">
      <w:pPr>
        <w:pStyle w:val="Paragraphedeliste"/>
        <w:numPr>
          <w:ilvl w:val="1"/>
          <w:numId w:val="2"/>
        </w:numPr>
        <w:jc w:val="both"/>
      </w:pPr>
      <w:r w:rsidRPr="00EE59AF">
        <w:t>La marchandise est livrée directement par le fournisseur</w:t>
      </w:r>
    </w:p>
    <w:p w14:paraId="5BE994C5" w14:textId="77777777" w:rsidR="00EE59AF" w:rsidRDefault="00EE59AF" w:rsidP="00B4670D">
      <w:pPr>
        <w:pStyle w:val="Paragraphedeliste"/>
        <w:numPr>
          <w:ilvl w:val="1"/>
          <w:numId w:val="3"/>
        </w:numPr>
        <w:spacing w:after="0"/>
        <w:jc w:val="both"/>
      </w:pPr>
      <w:r>
        <w:t>Créer un bon de livraison client</w:t>
      </w:r>
    </w:p>
    <w:p w14:paraId="475114A8" w14:textId="7469384C" w:rsidR="00EE59AF" w:rsidRDefault="00EE59AF" w:rsidP="00B4670D">
      <w:pPr>
        <w:pStyle w:val="Paragraphedeliste"/>
        <w:numPr>
          <w:ilvl w:val="1"/>
          <w:numId w:val="3"/>
        </w:numPr>
        <w:spacing w:after="0"/>
        <w:jc w:val="both"/>
      </w:pPr>
      <w:r>
        <w:t>Le transmettre par e-mail au service d'achat pour traitement en indiquant la date et l'adresse de livraison souhaitées</w:t>
      </w:r>
    </w:p>
    <w:p w14:paraId="6DDA35E0" w14:textId="77777777" w:rsidR="00EE59AF" w:rsidRDefault="00EE59AF" w:rsidP="00B4670D">
      <w:pPr>
        <w:spacing w:after="0"/>
        <w:jc w:val="both"/>
      </w:pPr>
    </w:p>
    <w:p w14:paraId="7ED526C0" w14:textId="79B4216C" w:rsidR="00EE59AF" w:rsidRDefault="00EE59AF" w:rsidP="00B4670D">
      <w:pPr>
        <w:pStyle w:val="Titre2"/>
        <w:numPr>
          <w:ilvl w:val="0"/>
          <w:numId w:val="2"/>
        </w:numPr>
        <w:jc w:val="both"/>
      </w:pPr>
      <w:bookmarkStart w:id="10" w:name="_Toc161913279"/>
      <w:bookmarkStart w:id="11" w:name="_Toc161913362"/>
      <w:r w:rsidRPr="00EE59AF">
        <w:t>Bulletins de livraison clients</w:t>
      </w:r>
      <w:bookmarkEnd w:id="10"/>
      <w:bookmarkEnd w:id="11"/>
    </w:p>
    <w:p w14:paraId="39E91284" w14:textId="1DD438F7" w:rsidR="00EE59AF" w:rsidRDefault="00EE59AF" w:rsidP="00B4670D">
      <w:pPr>
        <w:spacing w:after="0"/>
        <w:jc w:val="both"/>
      </w:pPr>
      <w:r>
        <w:t xml:space="preserve">Après la remise des marchandises aux clients, faire signer les bons de livraison et les "retourner" dans </w:t>
      </w:r>
      <w:r w:rsidR="00057ED3">
        <w:t>la pelle</w:t>
      </w:r>
      <w:r>
        <w:t xml:space="preserve"> BL.</w:t>
      </w:r>
      <w:r w:rsidR="00366B40">
        <w:t xml:space="preserve"> </w:t>
      </w:r>
      <w:r>
        <w:t>Une fois par jour, scanner les BL et les ajouter au dossier (</w:t>
      </w:r>
      <w:proofErr w:type="spellStart"/>
      <w:r>
        <w:t>Winbiz</w:t>
      </w:r>
      <w:proofErr w:type="spellEnd"/>
      <w:r>
        <w:t xml:space="preserve"> &amp; papier).</w:t>
      </w:r>
    </w:p>
    <w:p w14:paraId="703DDBE2" w14:textId="2BC90B17" w:rsidR="00EE59AF" w:rsidRDefault="00EE59AF" w:rsidP="00B4670D">
      <w:pPr>
        <w:spacing w:after="0"/>
        <w:jc w:val="both"/>
      </w:pPr>
      <w:r>
        <w:t>Ensuite, remettre le dossier BL dans la pelle pour la facturation.</w:t>
      </w:r>
    </w:p>
    <w:p w14:paraId="253DF3EE" w14:textId="77777777" w:rsidR="00057ED3" w:rsidRDefault="00057ED3" w:rsidP="00B4670D">
      <w:pPr>
        <w:spacing w:after="0"/>
        <w:jc w:val="both"/>
      </w:pPr>
    </w:p>
    <w:p w14:paraId="424B47A1" w14:textId="77777777" w:rsidR="00366B40" w:rsidRPr="00514319" w:rsidRDefault="00366B4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12" w:name="_Toc161913280"/>
      <w:bookmarkStart w:id="13" w:name="_Toc161913363"/>
      <w:r w:rsidRPr="00514319">
        <w:br w:type="page"/>
      </w:r>
    </w:p>
    <w:p w14:paraId="262E7027" w14:textId="719A2A07" w:rsidR="00057ED3" w:rsidRPr="00312480" w:rsidRDefault="00057ED3" w:rsidP="00057ED3">
      <w:pPr>
        <w:pStyle w:val="Titre2"/>
        <w:numPr>
          <w:ilvl w:val="0"/>
          <w:numId w:val="2"/>
        </w:numPr>
        <w:spacing w:before="0"/>
        <w:jc w:val="both"/>
        <w:rPr>
          <w:lang w:val="de-DE"/>
        </w:rPr>
      </w:pPr>
      <w:r w:rsidRPr="00312480">
        <w:rPr>
          <w:lang w:val="de-DE"/>
        </w:rPr>
        <w:lastRenderedPageBreak/>
        <w:t>Validation</w:t>
      </w:r>
      <w:bookmarkEnd w:id="12"/>
      <w:bookmarkEnd w:id="13"/>
      <w:r w:rsidRPr="00312480">
        <w:rPr>
          <w:lang w:val="de-DE"/>
        </w:rPr>
        <w:t> </w:t>
      </w:r>
    </w:p>
    <w:p w14:paraId="5E9140AA" w14:textId="77777777" w:rsidR="00057ED3" w:rsidRDefault="00057ED3" w:rsidP="00057ED3">
      <w:pPr>
        <w:jc w:val="both"/>
      </w:pPr>
    </w:p>
    <w:p w14:paraId="056A91F4" w14:textId="77777777" w:rsidR="00057ED3" w:rsidRPr="00DD04F2" w:rsidRDefault="00057ED3" w:rsidP="00057ED3">
      <w:pPr>
        <w:jc w:val="both"/>
      </w:pPr>
      <w:r>
        <w:t>Gabriel Gagnère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Sandra Schmid</w:t>
      </w:r>
    </w:p>
    <w:p w14:paraId="0B2BB0E8" w14:textId="77777777" w:rsidR="00057ED3" w:rsidRPr="00EE59AF" w:rsidRDefault="00057ED3" w:rsidP="00B4670D">
      <w:pPr>
        <w:spacing w:after="0"/>
        <w:jc w:val="both"/>
      </w:pPr>
    </w:p>
    <w:sectPr w:rsidR="00057ED3" w:rsidRPr="00EE59AF" w:rsidSect="004A217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13B2" w14:textId="77777777" w:rsidR="000C0F64" w:rsidRDefault="000C0F64" w:rsidP="00B4670D">
      <w:pPr>
        <w:spacing w:after="0" w:line="240" w:lineRule="auto"/>
      </w:pPr>
      <w:r>
        <w:separator/>
      </w:r>
    </w:p>
  </w:endnote>
  <w:endnote w:type="continuationSeparator" w:id="0">
    <w:p w14:paraId="5830E4D6" w14:textId="77777777" w:rsidR="000C0F64" w:rsidRDefault="000C0F64" w:rsidP="00B4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52A5" w14:textId="77777777" w:rsidR="000C0F64" w:rsidRDefault="000C0F64" w:rsidP="00B4670D">
      <w:pPr>
        <w:spacing w:after="0" w:line="240" w:lineRule="auto"/>
      </w:pPr>
      <w:r>
        <w:separator/>
      </w:r>
    </w:p>
  </w:footnote>
  <w:footnote w:type="continuationSeparator" w:id="0">
    <w:p w14:paraId="7BE64FE8" w14:textId="77777777" w:rsidR="000C0F64" w:rsidRDefault="000C0F64" w:rsidP="00B4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D030" w14:textId="03FF9820" w:rsidR="00B4670D" w:rsidRDefault="00B4670D" w:rsidP="00057ED3">
    <w:pPr>
      <w:pStyle w:val="En-tte"/>
      <w:jc w:val="right"/>
    </w:pPr>
    <w:r>
      <w:rPr>
        <w:noProof/>
      </w:rPr>
      <w:drawing>
        <wp:inline distT="0" distB="0" distL="0" distR="0" wp14:anchorId="7F7BC363" wp14:editId="4A039CE8">
          <wp:extent cx="990852" cy="251460"/>
          <wp:effectExtent l="0" t="0" r="0" b="0"/>
          <wp:docPr id="1646555434" name="Image 2" descr="Une image contenant Police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555434" name="Image 2" descr="Une image contenant Police, Graphique, capture d’écran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730" cy="25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6910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EF39DB"/>
    <w:multiLevelType w:val="hybridMultilevel"/>
    <w:tmpl w:val="10E6B58C"/>
    <w:lvl w:ilvl="0" w:tplc="01300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8B7"/>
    <w:multiLevelType w:val="hybridMultilevel"/>
    <w:tmpl w:val="1924DEB2"/>
    <w:lvl w:ilvl="0" w:tplc="3EF6B910">
      <w:start w:val="1"/>
      <w:numFmt w:val="bullet"/>
      <w:lvlText w:val="►"/>
      <w:lvlJc w:val="left"/>
      <w:pPr>
        <w:ind w:left="1512" w:hanging="360"/>
      </w:pPr>
      <w:rPr>
        <w:rFonts w:ascii="ADLaM Display" w:hAnsi="ADLaM Display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C0DF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728414">
    <w:abstractNumId w:val="1"/>
  </w:num>
  <w:num w:numId="2" w16cid:durableId="30497540">
    <w:abstractNumId w:val="3"/>
  </w:num>
  <w:num w:numId="3" w16cid:durableId="210967969">
    <w:abstractNumId w:val="2"/>
  </w:num>
  <w:num w:numId="4" w16cid:durableId="185010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85"/>
    <w:rsid w:val="00057ED3"/>
    <w:rsid w:val="000C0F64"/>
    <w:rsid w:val="00122065"/>
    <w:rsid w:val="001E7485"/>
    <w:rsid w:val="001F4D83"/>
    <w:rsid w:val="00310DE4"/>
    <w:rsid w:val="00366B40"/>
    <w:rsid w:val="004A2177"/>
    <w:rsid w:val="004B5D4D"/>
    <w:rsid w:val="00514319"/>
    <w:rsid w:val="00535DCD"/>
    <w:rsid w:val="00554658"/>
    <w:rsid w:val="00725C09"/>
    <w:rsid w:val="008E207F"/>
    <w:rsid w:val="00B4670D"/>
    <w:rsid w:val="00DC68BB"/>
    <w:rsid w:val="00EE59AF"/>
    <w:rsid w:val="00EF6131"/>
    <w:rsid w:val="00F0439B"/>
    <w:rsid w:val="00F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5CC9"/>
  <w15:chartTrackingRefBased/>
  <w15:docId w15:val="{4C7463E2-4603-4476-88E6-7F42DD34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7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7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7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7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7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7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7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7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7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E7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7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74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74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74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74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74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74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7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7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7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74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74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74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7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74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748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70D"/>
  </w:style>
  <w:style w:type="paragraph" w:styleId="Pieddepage">
    <w:name w:val="footer"/>
    <w:basedOn w:val="Normal"/>
    <w:link w:val="PieddepageCar"/>
    <w:uiPriority w:val="99"/>
    <w:unhideWhenUsed/>
    <w:rsid w:val="00B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70D"/>
  </w:style>
  <w:style w:type="paragraph" w:styleId="TM1">
    <w:name w:val="toc 1"/>
    <w:basedOn w:val="Normal"/>
    <w:next w:val="Normal"/>
    <w:autoRedefine/>
    <w:uiPriority w:val="39"/>
    <w:semiHidden/>
    <w:unhideWhenUsed/>
    <w:rsid w:val="00F56FE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56FE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56FE9"/>
    <w:rPr>
      <w:color w:val="467886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56FE9"/>
    <w:pPr>
      <w:spacing w:before="240" w:after="0"/>
      <w:outlineLvl w:val="9"/>
    </w:pPr>
    <w:rPr>
      <w:sz w:val="32"/>
      <w:szCs w:val="32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Bilel Ben Afra</dc:creator>
  <cp:keywords/>
  <dc:description/>
  <cp:lastModifiedBy>Sales</cp:lastModifiedBy>
  <cp:revision>13</cp:revision>
  <dcterms:created xsi:type="dcterms:W3CDTF">2024-03-21T09:12:00Z</dcterms:created>
  <dcterms:modified xsi:type="dcterms:W3CDTF">2024-06-24T10:13:00Z</dcterms:modified>
</cp:coreProperties>
</file>