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5"/>
        <w:gridCol w:w="2268"/>
        <w:gridCol w:w="1985"/>
        <w:gridCol w:w="2125"/>
      </w:tblGrid>
      <w:tr w:rsidR="000633C0" w:rsidRPr="000633C0" w14:paraId="7F0A73FD" w14:textId="77777777" w:rsidTr="00701891">
        <w:tc>
          <w:tcPr>
            <w:tcW w:w="2405" w:type="dxa"/>
            <w:tcMar>
              <w:top w:w="120" w:type="dxa"/>
              <w:left w:w="120" w:type="dxa"/>
              <w:bottom w:w="120" w:type="dxa"/>
              <w:right w:w="120" w:type="dxa"/>
            </w:tcMar>
            <w:hideMark/>
          </w:tcPr>
          <w:p w14:paraId="2CFD0163" w14:textId="77777777" w:rsidR="002F357E" w:rsidRPr="002F357E" w:rsidRDefault="000633C0" w:rsidP="000633C0">
            <w:pPr>
              <w:spacing w:after="0" w:line="240" w:lineRule="auto"/>
              <w:rPr>
                <w:rFonts w:ascii="Segoe UI" w:eastAsia="Times New Roman" w:hAnsi="Segoe UI" w:cs="Segoe UI"/>
                <w:color w:val="2C3E50"/>
                <w:sz w:val="24"/>
                <w:szCs w:val="24"/>
                <w:lang w:eastAsia="fr-CH"/>
              </w:rPr>
            </w:pPr>
            <w:r>
              <w:rPr>
                <w:rFonts w:ascii="Segoe UI" w:eastAsia="Times New Roman" w:hAnsi="Segoe UI" w:cs="Segoe UI"/>
                <w:b/>
                <w:bCs/>
                <w:color w:val="2C3E50"/>
                <w:sz w:val="24"/>
                <w:szCs w:val="24"/>
                <w:lang w:eastAsia="fr-CH"/>
              </w:rPr>
              <w:t>Sujet</w:t>
            </w:r>
          </w:p>
        </w:tc>
        <w:tc>
          <w:tcPr>
            <w:tcW w:w="2268" w:type="dxa"/>
            <w:tcMar>
              <w:top w:w="120" w:type="dxa"/>
              <w:left w:w="120" w:type="dxa"/>
              <w:bottom w:w="120" w:type="dxa"/>
              <w:right w:w="120" w:type="dxa"/>
            </w:tcMar>
            <w:hideMark/>
          </w:tcPr>
          <w:p w14:paraId="012B0B9C" w14:textId="77777777" w:rsidR="002F357E" w:rsidRPr="002F357E" w:rsidRDefault="002F357E" w:rsidP="000633C0">
            <w:pPr>
              <w:pStyle w:val="Titre2"/>
              <w:spacing w:before="0" w:after="0"/>
              <w:jc w:val="both"/>
              <w:rPr>
                <w:rFonts w:ascii="Segoe UI" w:eastAsia="Times New Roman" w:hAnsi="Segoe UI" w:cs="Segoe UI"/>
                <w:color w:val="2C3E50"/>
                <w:sz w:val="28"/>
                <w:szCs w:val="28"/>
                <w:lang w:eastAsia="fr-CH"/>
              </w:rPr>
            </w:pPr>
            <w:bookmarkStart w:id="0" w:name="_Toc176340744"/>
            <w:r w:rsidRPr="00205181">
              <w:rPr>
                <w:sz w:val="28"/>
                <w:szCs w:val="28"/>
                <w:lang w:val="de-DE"/>
              </w:rPr>
              <w:t>PROCEDURE ACHAT</w:t>
            </w:r>
            <w:r w:rsidR="000633C0" w:rsidRPr="00205181">
              <w:rPr>
                <w:sz w:val="28"/>
                <w:szCs w:val="28"/>
                <w:lang w:val="de-DE"/>
              </w:rPr>
              <w:t>S</w:t>
            </w:r>
            <w:bookmarkEnd w:id="0"/>
          </w:p>
        </w:tc>
        <w:tc>
          <w:tcPr>
            <w:tcW w:w="1985" w:type="dxa"/>
            <w:tcMar>
              <w:top w:w="120" w:type="dxa"/>
              <w:left w:w="120" w:type="dxa"/>
              <w:bottom w:w="120" w:type="dxa"/>
              <w:right w:w="120" w:type="dxa"/>
            </w:tcMar>
            <w:hideMark/>
          </w:tcPr>
          <w:p w14:paraId="6B690E93" w14:textId="77777777" w:rsidR="002F357E" w:rsidRPr="002F357E" w:rsidRDefault="002F357E" w:rsidP="000633C0">
            <w:pPr>
              <w:spacing w:after="0" w:line="240" w:lineRule="auto"/>
              <w:rPr>
                <w:rFonts w:ascii="Segoe UI" w:eastAsia="Times New Roman" w:hAnsi="Segoe UI" w:cs="Segoe UI"/>
                <w:color w:val="2C3E50"/>
                <w:sz w:val="24"/>
                <w:szCs w:val="24"/>
                <w:lang w:eastAsia="fr-CH"/>
              </w:rPr>
            </w:pPr>
            <w:r w:rsidRPr="002F357E">
              <w:rPr>
                <w:rFonts w:ascii="Segoe UI" w:eastAsia="Times New Roman" w:hAnsi="Segoe UI" w:cs="Segoe UI"/>
                <w:b/>
                <w:bCs/>
                <w:color w:val="2C3E50"/>
                <w:sz w:val="24"/>
                <w:szCs w:val="24"/>
                <w:lang w:eastAsia="fr-CH"/>
              </w:rPr>
              <w:t>Version</w:t>
            </w:r>
          </w:p>
        </w:tc>
        <w:tc>
          <w:tcPr>
            <w:tcW w:w="2125" w:type="dxa"/>
            <w:tcMar>
              <w:top w:w="120" w:type="dxa"/>
              <w:left w:w="120" w:type="dxa"/>
              <w:bottom w:w="120" w:type="dxa"/>
              <w:right w:w="120" w:type="dxa"/>
            </w:tcMar>
            <w:hideMark/>
          </w:tcPr>
          <w:p w14:paraId="3861125E" w14:textId="02F9FFD6" w:rsidR="002F357E" w:rsidRPr="002F357E" w:rsidRDefault="002F357E" w:rsidP="000633C0">
            <w:pPr>
              <w:spacing w:after="0" w:line="240" w:lineRule="auto"/>
              <w:rPr>
                <w:rFonts w:ascii="Segoe UI" w:eastAsia="Times New Roman" w:hAnsi="Segoe UI" w:cs="Segoe UI"/>
                <w:color w:val="2C3E50"/>
                <w:sz w:val="24"/>
                <w:szCs w:val="24"/>
                <w:lang w:eastAsia="fr-CH"/>
              </w:rPr>
            </w:pPr>
            <w:r w:rsidRPr="002F357E">
              <w:rPr>
                <w:rFonts w:ascii="Segoe UI" w:eastAsia="Times New Roman" w:hAnsi="Segoe UI" w:cs="Segoe UI"/>
                <w:color w:val="2C3E50"/>
                <w:sz w:val="24"/>
                <w:szCs w:val="24"/>
                <w:lang w:eastAsia="fr-CH"/>
              </w:rPr>
              <w:t>1</w:t>
            </w:r>
            <w:r w:rsidR="000633C0" w:rsidRPr="000633C0">
              <w:rPr>
                <w:rFonts w:ascii="Segoe UI" w:eastAsia="Times New Roman" w:hAnsi="Segoe UI" w:cs="Segoe UI"/>
                <w:color w:val="2C3E50"/>
                <w:sz w:val="24"/>
                <w:szCs w:val="24"/>
                <w:lang w:eastAsia="fr-CH"/>
              </w:rPr>
              <w:t>.</w:t>
            </w:r>
            <w:r w:rsidR="002425A5">
              <w:rPr>
                <w:rFonts w:ascii="Segoe UI" w:eastAsia="Times New Roman" w:hAnsi="Segoe UI" w:cs="Segoe UI"/>
                <w:color w:val="2C3E50"/>
                <w:sz w:val="24"/>
                <w:szCs w:val="24"/>
                <w:lang w:eastAsia="fr-CH"/>
              </w:rPr>
              <w:t>3</w:t>
            </w:r>
          </w:p>
        </w:tc>
      </w:tr>
      <w:tr w:rsidR="000633C0" w:rsidRPr="000633C0" w14:paraId="393E681E" w14:textId="77777777" w:rsidTr="00701891">
        <w:tc>
          <w:tcPr>
            <w:tcW w:w="2405" w:type="dxa"/>
            <w:tcMar>
              <w:top w:w="120" w:type="dxa"/>
              <w:left w:w="120" w:type="dxa"/>
              <w:bottom w:w="120" w:type="dxa"/>
              <w:right w:w="120" w:type="dxa"/>
            </w:tcMar>
            <w:hideMark/>
          </w:tcPr>
          <w:p w14:paraId="4F10BAED" w14:textId="77777777" w:rsidR="002F357E" w:rsidRPr="002F357E" w:rsidRDefault="002F357E" w:rsidP="000633C0">
            <w:pPr>
              <w:spacing w:after="0" w:line="240" w:lineRule="auto"/>
              <w:rPr>
                <w:rFonts w:ascii="Segoe UI" w:eastAsia="Times New Roman" w:hAnsi="Segoe UI" w:cs="Segoe UI"/>
                <w:color w:val="2C3E50"/>
                <w:sz w:val="24"/>
                <w:szCs w:val="24"/>
                <w:lang w:eastAsia="fr-CH"/>
              </w:rPr>
            </w:pPr>
            <w:r w:rsidRPr="002F357E">
              <w:rPr>
                <w:rFonts w:ascii="Segoe UI" w:eastAsia="Times New Roman" w:hAnsi="Segoe UI" w:cs="Segoe UI"/>
                <w:b/>
                <w:bCs/>
                <w:color w:val="2C3E50"/>
                <w:sz w:val="24"/>
                <w:szCs w:val="24"/>
                <w:lang w:eastAsia="fr-CH"/>
              </w:rPr>
              <w:t xml:space="preserve">Date de création </w:t>
            </w:r>
          </w:p>
        </w:tc>
        <w:tc>
          <w:tcPr>
            <w:tcW w:w="2268" w:type="dxa"/>
            <w:tcMar>
              <w:top w:w="120" w:type="dxa"/>
              <w:left w:w="120" w:type="dxa"/>
              <w:bottom w:w="120" w:type="dxa"/>
              <w:right w:w="120" w:type="dxa"/>
            </w:tcMar>
          </w:tcPr>
          <w:p w14:paraId="4FE0066A" w14:textId="4A5384CD" w:rsidR="002F357E" w:rsidRPr="002F357E" w:rsidRDefault="00A4221B" w:rsidP="000633C0">
            <w:pPr>
              <w:spacing w:after="0" w:line="240" w:lineRule="auto"/>
              <w:rPr>
                <w:rFonts w:ascii="Segoe UI" w:eastAsia="Times New Roman" w:hAnsi="Segoe UI" w:cs="Segoe UI"/>
                <w:color w:val="2C3E50"/>
                <w:sz w:val="24"/>
                <w:szCs w:val="24"/>
                <w:lang w:eastAsia="fr-CH"/>
              </w:rPr>
            </w:pPr>
            <w:r>
              <w:rPr>
                <w:rFonts w:ascii="Segoe UI" w:eastAsia="Times New Roman" w:hAnsi="Segoe UI" w:cs="Segoe UI"/>
                <w:color w:val="2C3E50"/>
                <w:sz w:val="24"/>
                <w:szCs w:val="24"/>
                <w:lang w:eastAsia="fr-CH"/>
              </w:rPr>
              <w:t>202</w:t>
            </w:r>
            <w:r w:rsidR="002425A5">
              <w:rPr>
                <w:rFonts w:ascii="Segoe UI" w:eastAsia="Times New Roman" w:hAnsi="Segoe UI" w:cs="Segoe UI"/>
                <w:color w:val="2C3E50"/>
                <w:sz w:val="24"/>
                <w:szCs w:val="24"/>
                <w:lang w:eastAsia="fr-CH"/>
              </w:rPr>
              <w:t>4</w:t>
            </w:r>
          </w:p>
        </w:tc>
        <w:tc>
          <w:tcPr>
            <w:tcW w:w="1985" w:type="dxa"/>
            <w:tcMar>
              <w:top w:w="120" w:type="dxa"/>
              <w:left w:w="120" w:type="dxa"/>
              <w:bottom w:w="120" w:type="dxa"/>
              <w:right w:w="120" w:type="dxa"/>
            </w:tcMar>
          </w:tcPr>
          <w:p w14:paraId="6062F50F" w14:textId="77777777" w:rsidR="002F357E" w:rsidRPr="002F357E" w:rsidRDefault="002F357E" w:rsidP="000633C0">
            <w:pPr>
              <w:spacing w:after="0" w:line="240" w:lineRule="auto"/>
              <w:rPr>
                <w:rFonts w:ascii="Segoe UI" w:eastAsia="Times New Roman" w:hAnsi="Segoe UI" w:cs="Segoe UI"/>
                <w:color w:val="2C3E50"/>
                <w:sz w:val="24"/>
                <w:szCs w:val="24"/>
                <w:lang w:eastAsia="fr-CH"/>
              </w:rPr>
            </w:pPr>
            <w:r w:rsidRPr="000633C0">
              <w:rPr>
                <w:rFonts w:ascii="Segoe UI" w:eastAsia="Times New Roman" w:hAnsi="Segoe UI" w:cs="Segoe UI"/>
                <w:b/>
                <w:bCs/>
                <w:color w:val="2C3E50"/>
                <w:sz w:val="24"/>
                <w:szCs w:val="24"/>
                <w:lang w:eastAsia="fr-CH"/>
              </w:rPr>
              <w:t>A</w:t>
            </w:r>
            <w:r w:rsidRPr="002F357E">
              <w:rPr>
                <w:rFonts w:ascii="Segoe UI" w:eastAsia="Times New Roman" w:hAnsi="Segoe UI" w:cs="Segoe UI"/>
                <w:b/>
                <w:bCs/>
                <w:color w:val="2C3E50"/>
                <w:sz w:val="24"/>
                <w:szCs w:val="24"/>
                <w:lang w:eastAsia="fr-CH"/>
              </w:rPr>
              <w:t>uteur</w:t>
            </w:r>
          </w:p>
        </w:tc>
        <w:tc>
          <w:tcPr>
            <w:tcW w:w="2125" w:type="dxa"/>
            <w:tcMar>
              <w:top w:w="120" w:type="dxa"/>
              <w:left w:w="120" w:type="dxa"/>
              <w:bottom w:w="120" w:type="dxa"/>
              <w:right w:w="120" w:type="dxa"/>
            </w:tcMar>
          </w:tcPr>
          <w:p w14:paraId="4F603782" w14:textId="77777777" w:rsidR="002F357E" w:rsidRPr="002F357E" w:rsidRDefault="002738B3" w:rsidP="000633C0">
            <w:pPr>
              <w:spacing w:after="0" w:line="240" w:lineRule="auto"/>
              <w:rPr>
                <w:rFonts w:ascii="Segoe UI" w:eastAsia="Times New Roman" w:hAnsi="Segoe UI" w:cs="Segoe UI"/>
                <w:color w:val="2C3E50"/>
                <w:sz w:val="24"/>
                <w:szCs w:val="24"/>
                <w:lang w:eastAsia="fr-CH"/>
              </w:rPr>
            </w:pPr>
            <w:r>
              <w:rPr>
                <w:rFonts w:ascii="Segoe UI" w:eastAsia="Times New Roman" w:hAnsi="Segoe UI" w:cs="Segoe UI"/>
                <w:color w:val="2C3E50"/>
                <w:sz w:val="24"/>
                <w:szCs w:val="24"/>
                <w:lang w:eastAsia="fr-CH"/>
              </w:rPr>
              <w:t>Verónica Carballo</w:t>
            </w:r>
          </w:p>
        </w:tc>
      </w:tr>
      <w:tr w:rsidR="00205181" w:rsidRPr="000633C0" w14:paraId="23A075B6" w14:textId="77777777" w:rsidTr="00701891">
        <w:tc>
          <w:tcPr>
            <w:tcW w:w="2405" w:type="dxa"/>
            <w:tcMar>
              <w:top w:w="120" w:type="dxa"/>
              <w:left w:w="120" w:type="dxa"/>
              <w:bottom w:w="120" w:type="dxa"/>
              <w:right w:w="120" w:type="dxa"/>
            </w:tcMar>
          </w:tcPr>
          <w:p w14:paraId="2A2D2456" w14:textId="77777777" w:rsidR="00205181" w:rsidRPr="002F357E" w:rsidRDefault="00205181" w:rsidP="000633C0">
            <w:pPr>
              <w:spacing w:after="0" w:line="240" w:lineRule="auto"/>
              <w:rPr>
                <w:rFonts w:ascii="Segoe UI" w:eastAsia="Times New Roman" w:hAnsi="Segoe UI" w:cs="Segoe UI"/>
                <w:b/>
                <w:bCs/>
                <w:color w:val="2C3E50"/>
                <w:sz w:val="24"/>
                <w:szCs w:val="24"/>
                <w:lang w:eastAsia="fr-CH"/>
              </w:rPr>
            </w:pPr>
            <w:r>
              <w:rPr>
                <w:rFonts w:ascii="Segoe UI" w:eastAsia="Times New Roman" w:hAnsi="Segoe UI" w:cs="Segoe UI"/>
                <w:b/>
                <w:bCs/>
                <w:color w:val="2C3E50"/>
                <w:sz w:val="24"/>
                <w:szCs w:val="24"/>
                <w:lang w:eastAsia="fr-CH"/>
              </w:rPr>
              <w:t>Validation</w:t>
            </w:r>
          </w:p>
        </w:tc>
        <w:tc>
          <w:tcPr>
            <w:tcW w:w="2268" w:type="dxa"/>
            <w:tcMar>
              <w:top w:w="120" w:type="dxa"/>
              <w:left w:w="120" w:type="dxa"/>
              <w:bottom w:w="120" w:type="dxa"/>
              <w:right w:w="120" w:type="dxa"/>
            </w:tcMar>
          </w:tcPr>
          <w:p w14:paraId="20D7BE20" w14:textId="77777777" w:rsidR="00205181" w:rsidRPr="000633C0" w:rsidRDefault="00205181" w:rsidP="000633C0">
            <w:pPr>
              <w:spacing w:after="0" w:line="240" w:lineRule="auto"/>
              <w:rPr>
                <w:rFonts w:ascii="Segoe UI" w:eastAsia="Times New Roman" w:hAnsi="Segoe UI" w:cs="Segoe UI"/>
                <w:color w:val="2C3E50"/>
                <w:sz w:val="24"/>
                <w:szCs w:val="24"/>
                <w:lang w:eastAsia="fr-CH"/>
              </w:rPr>
            </w:pPr>
            <w:r>
              <w:rPr>
                <w:rFonts w:ascii="Segoe UI" w:eastAsia="Times New Roman" w:hAnsi="Segoe UI" w:cs="Segoe UI"/>
                <w:color w:val="2C3E50"/>
                <w:sz w:val="24"/>
                <w:szCs w:val="24"/>
                <w:lang w:eastAsia="fr-CH"/>
              </w:rPr>
              <w:t>Gabriel Gagnère</w:t>
            </w:r>
          </w:p>
        </w:tc>
        <w:tc>
          <w:tcPr>
            <w:tcW w:w="1985" w:type="dxa"/>
            <w:tcMar>
              <w:top w:w="120" w:type="dxa"/>
              <w:left w:w="120" w:type="dxa"/>
              <w:bottom w:w="120" w:type="dxa"/>
              <w:right w:w="120" w:type="dxa"/>
            </w:tcMar>
          </w:tcPr>
          <w:p w14:paraId="0FA5A506" w14:textId="77777777" w:rsidR="00205181" w:rsidRPr="002F357E" w:rsidRDefault="00205181" w:rsidP="000633C0">
            <w:pPr>
              <w:spacing w:after="0" w:line="240" w:lineRule="auto"/>
              <w:rPr>
                <w:rFonts w:ascii="Segoe UI" w:eastAsia="Times New Roman" w:hAnsi="Segoe UI" w:cs="Segoe UI"/>
                <w:b/>
                <w:bCs/>
                <w:color w:val="2C3E50"/>
                <w:sz w:val="24"/>
                <w:szCs w:val="24"/>
                <w:lang w:eastAsia="fr-CH"/>
              </w:rPr>
            </w:pPr>
            <w:r>
              <w:rPr>
                <w:rFonts w:ascii="Segoe UI" w:eastAsia="Times New Roman" w:hAnsi="Segoe UI" w:cs="Segoe UI"/>
                <w:b/>
                <w:bCs/>
                <w:color w:val="2C3E50"/>
                <w:sz w:val="24"/>
                <w:szCs w:val="24"/>
                <w:lang w:eastAsia="fr-CH"/>
              </w:rPr>
              <w:t>Date de validation</w:t>
            </w:r>
          </w:p>
        </w:tc>
        <w:tc>
          <w:tcPr>
            <w:tcW w:w="2125" w:type="dxa"/>
            <w:tcMar>
              <w:top w:w="120" w:type="dxa"/>
              <w:left w:w="120" w:type="dxa"/>
              <w:bottom w:w="120" w:type="dxa"/>
              <w:right w:w="120" w:type="dxa"/>
            </w:tcMar>
          </w:tcPr>
          <w:p w14:paraId="60B89106" w14:textId="08D6CA35" w:rsidR="00205181" w:rsidRPr="000633C0" w:rsidRDefault="002425A5" w:rsidP="000633C0">
            <w:pPr>
              <w:spacing w:after="0" w:line="240" w:lineRule="auto"/>
              <w:rPr>
                <w:rFonts w:ascii="Segoe UI" w:eastAsia="Times New Roman" w:hAnsi="Segoe UI" w:cs="Segoe UI"/>
                <w:color w:val="2C3E50"/>
                <w:sz w:val="24"/>
                <w:szCs w:val="24"/>
                <w:lang w:eastAsia="fr-CH"/>
              </w:rPr>
            </w:pPr>
            <w:r>
              <w:rPr>
                <w:rFonts w:ascii="Segoe UI" w:eastAsia="Times New Roman" w:hAnsi="Segoe UI" w:cs="Segoe UI"/>
                <w:color w:val="2C3E50"/>
                <w:sz w:val="24"/>
                <w:szCs w:val="24"/>
                <w:lang w:eastAsia="fr-CH"/>
              </w:rPr>
              <w:t>05.11.2024</w:t>
            </w:r>
          </w:p>
        </w:tc>
      </w:tr>
      <w:tr w:rsidR="00205181" w:rsidRPr="000633C0" w14:paraId="410CFD52" w14:textId="77777777" w:rsidTr="00701891">
        <w:tc>
          <w:tcPr>
            <w:tcW w:w="2405" w:type="dxa"/>
            <w:tcMar>
              <w:top w:w="120" w:type="dxa"/>
              <w:left w:w="120" w:type="dxa"/>
              <w:bottom w:w="120" w:type="dxa"/>
              <w:right w:w="120" w:type="dxa"/>
            </w:tcMar>
          </w:tcPr>
          <w:p w14:paraId="5DD09B7C" w14:textId="77777777" w:rsidR="00205181" w:rsidRDefault="00205181" w:rsidP="00205181">
            <w:pPr>
              <w:spacing w:after="0" w:line="240" w:lineRule="auto"/>
              <w:rPr>
                <w:rFonts w:ascii="Segoe UI" w:eastAsia="Times New Roman" w:hAnsi="Segoe UI" w:cs="Segoe UI"/>
                <w:b/>
                <w:bCs/>
                <w:color w:val="2C3E50"/>
                <w:sz w:val="24"/>
                <w:szCs w:val="24"/>
                <w:lang w:eastAsia="fr-CH"/>
              </w:rPr>
            </w:pPr>
            <w:r w:rsidRPr="002F357E">
              <w:rPr>
                <w:rFonts w:ascii="Segoe UI" w:eastAsia="Times New Roman" w:hAnsi="Segoe UI" w:cs="Segoe UI"/>
                <w:b/>
                <w:bCs/>
                <w:color w:val="2C3E50"/>
                <w:sz w:val="24"/>
                <w:szCs w:val="24"/>
                <w:lang w:eastAsia="fr-CH"/>
              </w:rPr>
              <w:t>Date de dernière mise à jour / modificateur</w:t>
            </w:r>
          </w:p>
        </w:tc>
        <w:tc>
          <w:tcPr>
            <w:tcW w:w="2268" w:type="dxa"/>
            <w:tcMar>
              <w:top w:w="120" w:type="dxa"/>
              <w:left w:w="120" w:type="dxa"/>
              <w:bottom w:w="120" w:type="dxa"/>
              <w:right w:w="120" w:type="dxa"/>
            </w:tcMar>
          </w:tcPr>
          <w:p w14:paraId="26E9D21E" w14:textId="3CF86A05" w:rsidR="00205181" w:rsidRPr="000633C0" w:rsidRDefault="00D25DAF" w:rsidP="00205181">
            <w:pPr>
              <w:spacing w:after="0" w:line="240" w:lineRule="auto"/>
              <w:rPr>
                <w:rFonts w:ascii="Segoe UI" w:eastAsia="Times New Roman" w:hAnsi="Segoe UI" w:cs="Segoe UI"/>
                <w:color w:val="2C3E50"/>
                <w:sz w:val="24"/>
                <w:szCs w:val="24"/>
                <w:lang w:eastAsia="fr-CH"/>
              </w:rPr>
            </w:pPr>
            <w:r>
              <w:rPr>
                <w:rFonts w:ascii="Segoe UI" w:eastAsia="Times New Roman" w:hAnsi="Segoe UI" w:cs="Segoe UI"/>
                <w:color w:val="2C3E50"/>
                <w:sz w:val="24"/>
                <w:szCs w:val="24"/>
                <w:lang w:eastAsia="fr-CH"/>
              </w:rPr>
              <w:t>06.11.2024</w:t>
            </w:r>
            <w:r w:rsidR="00E92D62" w:rsidRPr="000633C0">
              <w:rPr>
                <w:rFonts w:ascii="Segoe UI" w:eastAsia="Times New Roman" w:hAnsi="Segoe UI" w:cs="Segoe UI"/>
                <w:color w:val="2C3E50"/>
                <w:sz w:val="24"/>
                <w:szCs w:val="24"/>
                <w:lang w:eastAsia="fr-CH"/>
              </w:rPr>
              <w:fldChar w:fldCharType="begin"/>
            </w:r>
            <w:r w:rsidR="00205181" w:rsidRPr="000633C0">
              <w:rPr>
                <w:rFonts w:ascii="Segoe UI" w:eastAsia="Times New Roman" w:hAnsi="Segoe UI" w:cs="Segoe UI"/>
                <w:color w:val="2C3E50"/>
                <w:sz w:val="24"/>
                <w:szCs w:val="24"/>
                <w:lang w:eastAsia="fr-CH"/>
              </w:rPr>
              <w:instrText xml:space="preserve"> TIME \@ "d MMMM yyyy" </w:instrText>
            </w:r>
            <w:r w:rsidR="00000000">
              <w:rPr>
                <w:rFonts w:ascii="Segoe UI" w:eastAsia="Times New Roman" w:hAnsi="Segoe UI" w:cs="Segoe UI"/>
                <w:color w:val="2C3E50"/>
                <w:sz w:val="24"/>
                <w:szCs w:val="24"/>
                <w:lang w:eastAsia="fr-CH"/>
              </w:rPr>
              <w:fldChar w:fldCharType="separate"/>
            </w:r>
            <w:r w:rsidR="00FF65F9">
              <w:rPr>
                <w:rFonts w:ascii="Segoe UI" w:eastAsia="Times New Roman" w:hAnsi="Segoe UI" w:cs="Segoe UI"/>
                <w:noProof/>
                <w:color w:val="2C3E50"/>
                <w:sz w:val="24"/>
                <w:szCs w:val="24"/>
                <w:lang w:eastAsia="fr-CH"/>
              </w:rPr>
              <w:t>25 novembre 2024</w:t>
            </w:r>
            <w:r w:rsidR="00E92D62" w:rsidRPr="000633C0">
              <w:rPr>
                <w:rFonts w:ascii="Segoe UI" w:eastAsia="Times New Roman" w:hAnsi="Segoe UI" w:cs="Segoe UI"/>
                <w:color w:val="2C3E50"/>
                <w:sz w:val="24"/>
                <w:szCs w:val="24"/>
                <w:lang w:eastAsia="fr-CH"/>
              </w:rPr>
              <w:fldChar w:fldCharType="end"/>
            </w:r>
          </w:p>
          <w:p w14:paraId="732E9C37" w14:textId="0966663C" w:rsidR="00205181" w:rsidRDefault="002425A5" w:rsidP="00205181">
            <w:pPr>
              <w:spacing w:after="0" w:line="240" w:lineRule="auto"/>
              <w:rPr>
                <w:rFonts w:ascii="Segoe UI" w:eastAsia="Times New Roman" w:hAnsi="Segoe UI" w:cs="Segoe UI"/>
                <w:color w:val="2C3E50"/>
                <w:sz w:val="24"/>
                <w:szCs w:val="24"/>
                <w:lang w:eastAsia="fr-CH"/>
              </w:rPr>
            </w:pPr>
            <w:r>
              <w:rPr>
                <w:rFonts w:ascii="Segoe UI" w:eastAsia="Times New Roman" w:hAnsi="Segoe UI" w:cs="Segoe UI"/>
                <w:color w:val="2C3E50"/>
                <w:sz w:val="24"/>
                <w:szCs w:val="24"/>
                <w:lang w:eastAsia="fr-CH"/>
              </w:rPr>
              <w:t>Verónica Carballo</w:t>
            </w:r>
          </w:p>
        </w:tc>
        <w:tc>
          <w:tcPr>
            <w:tcW w:w="1985" w:type="dxa"/>
            <w:tcMar>
              <w:top w:w="120" w:type="dxa"/>
              <w:left w:w="120" w:type="dxa"/>
              <w:bottom w:w="120" w:type="dxa"/>
              <w:right w:w="120" w:type="dxa"/>
            </w:tcMar>
          </w:tcPr>
          <w:p w14:paraId="5E2BE995" w14:textId="77777777" w:rsidR="00205181" w:rsidRDefault="00205181" w:rsidP="00205181">
            <w:pPr>
              <w:spacing w:after="0" w:line="240" w:lineRule="auto"/>
              <w:rPr>
                <w:rFonts w:ascii="Segoe UI" w:eastAsia="Times New Roman" w:hAnsi="Segoe UI" w:cs="Segoe UI"/>
                <w:b/>
                <w:bCs/>
                <w:color w:val="2C3E50"/>
                <w:sz w:val="24"/>
                <w:szCs w:val="24"/>
                <w:lang w:eastAsia="fr-CH"/>
              </w:rPr>
            </w:pPr>
            <w:r w:rsidRPr="002F357E">
              <w:rPr>
                <w:rFonts w:ascii="Segoe UI" w:eastAsia="Times New Roman" w:hAnsi="Segoe UI" w:cs="Segoe UI"/>
                <w:b/>
                <w:bCs/>
                <w:color w:val="2C3E50"/>
                <w:sz w:val="24"/>
                <w:szCs w:val="24"/>
                <w:lang w:eastAsia="fr-CH"/>
              </w:rPr>
              <w:t>Acteurs concernés</w:t>
            </w:r>
          </w:p>
        </w:tc>
        <w:tc>
          <w:tcPr>
            <w:tcW w:w="2125" w:type="dxa"/>
            <w:tcMar>
              <w:top w:w="120" w:type="dxa"/>
              <w:left w:w="120" w:type="dxa"/>
              <w:bottom w:w="120" w:type="dxa"/>
              <w:right w:w="120" w:type="dxa"/>
            </w:tcMar>
          </w:tcPr>
          <w:p w14:paraId="55ACDFDB" w14:textId="77777777" w:rsidR="00205181" w:rsidRPr="000633C0" w:rsidRDefault="00205181" w:rsidP="00205181">
            <w:pPr>
              <w:spacing w:after="0" w:line="240" w:lineRule="auto"/>
              <w:rPr>
                <w:rFonts w:ascii="Segoe UI" w:eastAsia="Times New Roman" w:hAnsi="Segoe UI" w:cs="Segoe UI"/>
                <w:color w:val="2C3E50"/>
                <w:sz w:val="24"/>
                <w:szCs w:val="24"/>
                <w:lang w:eastAsia="fr-CH"/>
              </w:rPr>
            </w:pPr>
            <w:r w:rsidRPr="000633C0">
              <w:rPr>
                <w:rFonts w:ascii="Segoe UI" w:eastAsia="Times New Roman" w:hAnsi="Segoe UI" w:cs="Segoe UI"/>
                <w:color w:val="2C3E50"/>
                <w:sz w:val="24"/>
                <w:szCs w:val="24"/>
                <w:lang w:eastAsia="fr-CH"/>
              </w:rPr>
              <w:t>Achats</w:t>
            </w:r>
          </w:p>
          <w:p w14:paraId="6414AF85" w14:textId="77777777" w:rsidR="00205181" w:rsidRPr="000633C0" w:rsidRDefault="00205181" w:rsidP="00205181">
            <w:pPr>
              <w:spacing w:after="0" w:line="240" w:lineRule="auto"/>
              <w:rPr>
                <w:rFonts w:ascii="Segoe UI" w:eastAsia="Times New Roman" w:hAnsi="Segoe UI" w:cs="Segoe UI"/>
                <w:color w:val="2C3E50"/>
                <w:sz w:val="24"/>
                <w:szCs w:val="24"/>
                <w:lang w:eastAsia="fr-CH"/>
              </w:rPr>
            </w:pPr>
            <w:r w:rsidRPr="000633C0">
              <w:rPr>
                <w:rFonts w:ascii="Segoe UI" w:eastAsia="Times New Roman" w:hAnsi="Segoe UI" w:cs="Segoe UI"/>
                <w:color w:val="2C3E50"/>
                <w:sz w:val="24"/>
                <w:szCs w:val="24"/>
                <w:lang w:eastAsia="fr-CH"/>
              </w:rPr>
              <w:t>Logistique</w:t>
            </w:r>
          </w:p>
          <w:p w14:paraId="089E6ECA" w14:textId="77777777" w:rsidR="00205181" w:rsidRPr="000633C0" w:rsidRDefault="00205181" w:rsidP="00205181">
            <w:pPr>
              <w:spacing w:after="0" w:line="240" w:lineRule="auto"/>
              <w:rPr>
                <w:rFonts w:ascii="Segoe UI" w:eastAsia="Times New Roman" w:hAnsi="Segoe UI" w:cs="Segoe UI"/>
                <w:color w:val="2C3E50"/>
                <w:sz w:val="24"/>
                <w:szCs w:val="24"/>
                <w:lang w:eastAsia="fr-CH"/>
              </w:rPr>
            </w:pPr>
            <w:r w:rsidRPr="000633C0">
              <w:rPr>
                <w:rFonts w:ascii="Segoe UI" w:eastAsia="Times New Roman" w:hAnsi="Segoe UI" w:cs="Segoe UI"/>
                <w:color w:val="2C3E50"/>
                <w:sz w:val="24"/>
                <w:szCs w:val="24"/>
                <w:lang w:eastAsia="fr-CH"/>
              </w:rPr>
              <w:t>Sales</w:t>
            </w:r>
          </w:p>
        </w:tc>
      </w:tr>
    </w:tbl>
    <w:p w14:paraId="2A5F06A3" w14:textId="77777777" w:rsidR="002F357E" w:rsidRDefault="002F357E" w:rsidP="000633C0">
      <w:pPr>
        <w:jc w:val="both"/>
      </w:pPr>
    </w:p>
    <w:sdt>
      <w:sdtPr>
        <w:rPr>
          <w:rFonts w:asciiTheme="minorHAnsi" w:eastAsiaTheme="minorHAnsi" w:hAnsiTheme="minorHAnsi" w:cstheme="minorBidi"/>
          <w:color w:val="auto"/>
          <w:sz w:val="22"/>
          <w:szCs w:val="22"/>
          <w:lang w:val="fr-FR" w:eastAsia="en-US"/>
        </w:rPr>
        <w:id w:val="828643694"/>
        <w:docPartObj>
          <w:docPartGallery w:val="Table of Contents"/>
          <w:docPartUnique/>
        </w:docPartObj>
      </w:sdtPr>
      <w:sdtEndPr>
        <w:rPr>
          <w:b/>
          <w:bCs/>
        </w:rPr>
      </w:sdtEndPr>
      <w:sdtContent>
        <w:p w14:paraId="1A8E5882" w14:textId="77777777" w:rsidR="006D4959" w:rsidRDefault="006D4959">
          <w:pPr>
            <w:pStyle w:val="En-ttedetabledesmatires"/>
            <w:rPr>
              <w:lang w:val="fr-FR"/>
            </w:rPr>
          </w:pPr>
          <w:r>
            <w:rPr>
              <w:lang w:val="fr-FR"/>
            </w:rPr>
            <w:t>Table des matières</w:t>
          </w:r>
        </w:p>
        <w:p w14:paraId="61E63D07" w14:textId="77777777" w:rsidR="00D82851" w:rsidRPr="00D82851" w:rsidRDefault="00D82851" w:rsidP="00D82851">
          <w:pPr>
            <w:rPr>
              <w:lang w:val="fr-FR" w:eastAsia="fr-CH"/>
            </w:rPr>
          </w:pPr>
        </w:p>
        <w:p w14:paraId="58C03286" w14:textId="3D3C6A3F" w:rsidR="005D60DF" w:rsidRDefault="00E92D62">
          <w:pPr>
            <w:pStyle w:val="TM2"/>
            <w:tabs>
              <w:tab w:val="right" w:leader="dot" w:pos="9062"/>
            </w:tabs>
            <w:rPr>
              <w:rFonts w:eastAsiaTheme="minorEastAsia"/>
              <w:noProof/>
              <w:lang w:eastAsia="fr-CH"/>
            </w:rPr>
          </w:pPr>
          <w:r>
            <w:fldChar w:fldCharType="begin"/>
          </w:r>
          <w:r w:rsidR="006D4959">
            <w:instrText xml:space="preserve"> TOC \o "1-3" \h \z \u </w:instrText>
          </w:r>
          <w:r>
            <w:fldChar w:fldCharType="separate"/>
          </w:r>
          <w:r w:rsidR="002425A5">
            <w:t>PROCEDURE ACHATS</w:t>
          </w:r>
        </w:p>
        <w:p w14:paraId="605F179E" w14:textId="4DDD9BEE" w:rsidR="005D60DF" w:rsidRDefault="00000000">
          <w:pPr>
            <w:pStyle w:val="TM2"/>
            <w:tabs>
              <w:tab w:val="left" w:pos="660"/>
              <w:tab w:val="right" w:leader="dot" w:pos="9062"/>
            </w:tabs>
            <w:rPr>
              <w:rFonts w:eastAsiaTheme="minorEastAsia"/>
              <w:noProof/>
              <w:lang w:eastAsia="fr-CH"/>
            </w:rPr>
          </w:pPr>
          <w:hyperlink w:anchor="_Toc176340745" w:history="1">
            <w:r w:rsidR="005D60DF" w:rsidRPr="00FE02E7">
              <w:rPr>
                <w:rStyle w:val="Lienhypertexte"/>
                <w:noProof/>
              </w:rPr>
              <w:t>1.</w:t>
            </w:r>
            <w:r w:rsidR="005D60DF">
              <w:rPr>
                <w:rFonts w:eastAsiaTheme="minorEastAsia"/>
                <w:noProof/>
                <w:lang w:eastAsia="fr-CH"/>
              </w:rPr>
              <w:tab/>
            </w:r>
            <w:r w:rsidR="005D60DF" w:rsidRPr="00FE02E7">
              <w:rPr>
                <w:rStyle w:val="Lienhypertexte"/>
                <w:noProof/>
              </w:rPr>
              <w:t>Nouveau besoin</w:t>
            </w:r>
            <w:r w:rsidR="005D60DF">
              <w:rPr>
                <w:noProof/>
                <w:webHidden/>
              </w:rPr>
              <w:tab/>
            </w:r>
            <w:r w:rsidR="00E92D62">
              <w:rPr>
                <w:noProof/>
                <w:webHidden/>
              </w:rPr>
              <w:fldChar w:fldCharType="begin"/>
            </w:r>
            <w:r w:rsidR="005D60DF">
              <w:rPr>
                <w:noProof/>
                <w:webHidden/>
              </w:rPr>
              <w:instrText xml:space="preserve"> PAGEREF _Toc176340745 \h </w:instrText>
            </w:r>
            <w:r w:rsidR="00E92D62">
              <w:rPr>
                <w:noProof/>
                <w:webHidden/>
              </w:rPr>
            </w:r>
            <w:r w:rsidR="00E92D62">
              <w:rPr>
                <w:noProof/>
                <w:webHidden/>
              </w:rPr>
              <w:fldChar w:fldCharType="separate"/>
            </w:r>
            <w:r w:rsidR="00FF65F9">
              <w:rPr>
                <w:noProof/>
                <w:webHidden/>
              </w:rPr>
              <w:t>1</w:t>
            </w:r>
            <w:r w:rsidR="00E92D62">
              <w:rPr>
                <w:noProof/>
                <w:webHidden/>
              </w:rPr>
              <w:fldChar w:fldCharType="end"/>
            </w:r>
          </w:hyperlink>
        </w:p>
        <w:p w14:paraId="3B19F98A" w14:textId="119E8F95" w:rsidR="005D60DF" w:rsidRDefault="00000000">
          <w:pPr>
            <w:pStyle w:val="TM2"/>
            <w:tabs>
              <w:tab w:val="left" w:pos="660"/>
              <w:tab w:val="right" w:leader="dot" w:pos="9062"/>
            </w:tabs>
            <w:rPr>
              <w:rFonts w:eastAsiaTheme="minorEastAsia"/>
              <w:noProof/>
              <w:lang w:eastAsia="fr-CH"/>
            </w:rPr>
          </w:pPr>
          <w:hyperlink w:anchor="_Toc176340746" w:history="1">
            <w:r w:rsidR="005D60DF" w:rsidRPr="00FE02E7">
              <w:rPr>
                <w:rStyle w:val="Lienhypertexte"/>
                <w:noProof/>
                <w:lang w:val="de-DE"/>
              </w:rPr>
              <w:t>2.</w:t>
            </w:r>
            <w:r w:rsidR="005D60DF">
              <w:rPr>
                <w:rFonts w:eastAsiaTheme="minorEastAsia"/>
                <w:noProof/>
                <w:lang w:eastAsia="fr-CH"/>
              </w:rPr>
              <w:tab/>
            </w:r>
            <w:r w:rsidR="005D60DF" w:rsidRPr="00FE02E7">
              <w:rPr>
                <w:rStyle w:val="Lienhypertexte"/>
                <w:noProof/>
                <w:lang w:val="de-DE"/>
              </w:rPr>
              <w:t>Commande fournisseur</w:t>
            </w:r>
            <w:r w:rsidR="005D60DF">
              <w:rPr>
                <w:noProof/>
                <w:webHidden/>
              </w:rPr>
              <w:tab/>
            </w:r>
            <w:r w:rsidR="00E92D62">
              <w:rPr>
                <w:noProof/>
                <w:webHidden/>
              </w:rPr>
              <w:fldChar w:fldCharType="begin"/>
            </w:r>
            <w:r w:rsidR="005D60DF">
              <w:rPr>
                <w:noProof/>
                <w:webHidden/>
              </w:rPr>
              <w:instrText xml:space="preserve"> PAGEREF _Toc176340746 \h </w:instrText>
            </w:r>
            <w:r w:rsidR="00E92D62">
              <w:rPr>
                <w:noProof/>
                <w:webHidden/>
              </w:rPr>
            </w:r>
            <w:r w:rsidR="00E92D62">
              <w:rPr>
                <w:noProof/>
                <w:webHidden/>
              </w:rPr>
              <w:fldChar w:fldCharType="separate"/>
            </w:r>
            <w:r w:rsidR="00FF65F9">
              <w:rPr>
                <w:noProof/>
                <w:webHidden/>
              </w:rPr>
              <w:t>3</w:t>
            </w:r>
            <w:r w:rsidR="00E92D62">
              <w:rPr>
                <w:noProof/>
                <w:webHidden/>
              </w:rPr>
              <w:fldChar w:fldCharType="end"/>
            </w:r>
          </w:hyperlink>
        </w:p>
        <w:p w14:paraId="6E87079C" w14:textId="3E6C2FD4" w:rsidR="005D60DF" w:rsidRDefault="00000000">
          <w:pPr>
            <w:pStyle w:val="TM2"/>
            <w:tabs>
              <w:tab w:val="left" w:pos="660"/>
              <w:tab w:val="right" w:leader="dot" w:pos="9062"/>
            </w:tabs>
            <w:rPr>
              <w:rFonts w:eastAsiaTheme="minorEastAsia"/>
              <w:noProof/>
              <w:lang w:eastAsia="fr-CH"/>
            </w:rPr>
          </w:pPr>
          <w:hyperlink w:anchor="_Toc176340747" w:history="1">
            <w:r w:rsidR="005D60DF" w:rsidRPr="00FE02E7">
              <w:rPr>
                <w:rStyle w:val="Lienhypertexte"/>
                <w:noProof/>
                <w:lang w:val="de-DE"/>
              </w:rPr>
              <w:t>3.</w:t>
            </w:r>
            <w:r w:rsidR="005D60DF">
              <w:rPr>
                <w:rFonts w:eastAsiaTheme="minorEastAsia"/>
                <w:noProof/>
                <w:lang w:eastAsia="fr-CH"/>
              </w:rPr>
              <w:tab/>
            </w:r>
            <w:r w:rsidR="00632D02">
              <w:rPr>
                <w:rFonts w:eastAsiaTheme="minorEastAsia"/>
                <w:noProof/>
                <w:lang w:eastAsia="fr-CH"/>
              </w:rPr>
              <w:t>Suivi de la commande jusqu’à confirmation</w:t>
            </w:r>
            <w:r w:rsidR="005D60DF">
              <w:rPr>
                <w:noProof/>
                <w:webHidden/>
              </w:rPr>
              <w:tab/>
            </w:r>
            <w:r w:rsidR="00E92D62">
              <w:rPr>
                <w:noProof/>
                <w:webHidden/>
              </w:rPr>
              <w:fldChar w:fldCharType="begin"/>
            </w:r>
            <w:r w:rsidR="005D60DF">
              <w:rPr>
                <w:noProof/>
                <w:webHidden/>
              </w:rPr>
              <w:instrText xml:space="preserve"> PAGEREF _Toc176340747 \h </w:instrText>
            </w:r>
            <w:r w:rsidR="00E92D62">
              <w:rPr>
                <w:noProof/>
                <w:webHidden/>
              </w:rPr>
            </w:r>
            <w:r w:rsidR="00E92D62">
              <w:rPr>
                <w:noProof/>
                <w:webHidden/>
              </w:rPr>
              <w:fldChar w:fldCharType="separate"/>
            </w:r>
            <w:r w:rsidR="00FF65F9">
              <w:rPr>
                <w:noProof/>
                <w:webHidden/>
              </w:rPr>
              <w:t>5</w:t>
            </w:r>
            <w:r w:rsidR="00E92D62">
              <w:rPr>
                <w:noProof/>
                <w:webHidden/>
              </w:rPr>
              <w:fldChar w:fldCharType="end"/>
            </w:r>
          </w:hyperlink>
        </w:p>
        <w:p w14:paraId="4D3BDBC4" w14:textId="0B66FCA6" w:rsidR="005D60DF" w:rsidRDefault="00000000">
          <w:pPr>
            <w:pStyle w:val="TM2"/>
            <w:tabs>
              <w:tab w:val="left" w:pos="660"/>
              <w:tab w:val="right" w:leader="dot" w:pos="9062"/>
            </w:tabs>
            <w:rPr>
              <w:rFonts w:eastAsiaTheme="minorEastAsia"/>
              <w:noProof/>
              <w:lang w:eastAsia="fr-CH"/>
            </w:rPr>
          </w:pPr>
          <w:hyperlink w:anchor="_Toc176340748" w:history="1">
            <w:r w:rsidR="005D60DF" w:rsidRPr="00FE02E7">
              <w:rPr>
                <w:rStyle w:val="Lienhypertexte"/>
                <w:noProof/>
                <w:lang w:val="de-DE"/>
              </w:rPr>
              <w:t>4.</w:t>
            </w:r>
            <w:r w:rsidR="005D60DF">
              <w:rPr>
                <w:rFonts w:eastAsiaTheme="minorEastAsia"/>
                <w:noProof/>
                <w:lang w:eastAsia="fr-CH"/>
              </w:rPr>
              <w:tab/>
            </w:r>
            <w:r w:rsidR="005D60DF" w:rsidRPr="00FE02E7">
              <w:rPr>
                <w:rStyle w:val="Lienhypertexte"/>
                <w:noProof/>
                <w:lang w:val="de-DE"/>
              </w:rPr>
              <w:t>Transport</w:t>
            </w:r>
            <w:r w:rsidR="005D60DF">
              <w:rPr>
                <w:noProof/>
                <w:webHidden/>
              </w:rPr>
              <w:tab/>
            </w:r>
            <w:r w:rsidR="00E92D62">
              <w:rPr>
                <w:noProof/>
                <w:webHidden/>
              </w:rPr>
              <w:fldChar w:fldCharType="begin"/>
            </w:r>
            <w:r w:rsidR="005D60DF">
              <w:rPr>
                <w:noProof/>
                <w:webHidden/>
              </w:rPr>
              <w:instrText xml:space="preserve"> PAGEREF _Toc176340748 \h </w:instrText>
            </w:r>
            <w:r w:rsidR="00E92D62">
              <w:rPr>
                <w:noProof/>
                <w:webHidden/>
              </w:rPr>
            </w:r>
            <w:r w:rsidR="00E92D62">
              <w:rPr>
                <w:noProof/>
                <w:webHidden/>
              </w:rPr>
              <w:fldChar w:fldCharType="separate"/>
            </w:r>
            <w:r w:rsidR="00FF65F9">
              <w:rPr>
                <w:noProof/>
                <w:webHidden/>
              </w:rPr>
              <w:t>6</w:t>
            </w:r>
            <w:r w:rsidR="00E92D62">
              <w:rPr>
                <w:noProof/>
                <w:webHidden/>
              </w:rPr>
              <w:fldChar w:fldCharType="end"/>
            </w:r>
          </w:hyperlink>
        </w:p>
        <w:p w14:paraId="0C6ABDDB" w14:textId="0D45B96A" w:rsidR="005D60DF" w:rsidRDefault="00000000">
          <w:pPr>
            <w:pStyle w:val="TM2"/>
            <w:tabs>
              <w:tab w:val="left" w:pos="660"/>
              <w:tab w:val="right" w:leader="dot" w:pos="9062"/>
            </w:tabs>
            <w:rPr>
              <w:rFonts w:eastAsiaTheme="minorEastAsia"/>
              <w:noProof/>
              <w:lang w:eastAsia="fr-CH"/>
            </w:rPr>
          </w:pPr>
          <w:hyperlink w:anchor="_Toc176340749" w:history="1">
            <w:r w:rsidR="005D60DF" w:rsidRPr="00FE02E7">
              <w:rPr>
                <w:rStyle w:val="Lienhypertexte"/>
                <w:noProof/>
                <w:lang w:val="de-DE"/>
              </w:rPr>
              <w:t>5.</w:t>
            </w:r>
            <w:r w:rsidR="005D60DF">
              <w:rPr>
                <w:rFonts w:eastAsiaTheme="minorEastAsia"/>
                <w:noProof/>
                <w:lang w:eastAsia="fr-CH"/>
              </w:rPr>
              <w:tab/>
            </w:r>
            <w:r w:rsidR="005D60DF" w:rsidRPr="00FE02E7">
              <w:rPr>
                <w:rStyle w:val="Lienhypertexte"/>
                <w:noProof/>
                <w:lang w:val="de-DE"/>
              </w:rPr>
              <w:t>Réception de la marchandise</w:t>
            </w:r>
            <w:r w:rsidR="005D60DF">
              <w:rPr>
                <w:noProof/>
                <w:webHidden/>
              </w:rPr>
              <w:tab/>
            </w:r>
            <w:r w:rsidR="00E92D62">
              <w:rPr>
                <w:noProof/>
                <w:webHidden/>
              </w:rPr>
              <w:fldChar w:fldCharType="begin"/>
            </w:r>
            <w:r w:rsidR="005D60DF">
              <w:rPr>
                <w:noProof/>
                <w:webHidden/>
              </w:rPr>
              <w:instrText xml:space="preserve"> PAGEREF _Toc176340749 \h </w:instrText>
            </w:r>
            <w:r w:rsidR="00E92D62">
              <w:rPr>
                <w:noProof/>
                <w:webHidden/>
              </w:rPr>
            </w:r>
            <w:r w:rsidR="00E92D62">
              <w:rPr>
                <w:noProof/>
                <w:webHidden/>
              </w:rPr>
              <w:fldChar w:fldCharType="separate"/>
            </w:r>
            <w:r w:rsidR="00FF65F9">
              <w:rPr>
                <w:noProof/>
                <w:webHidden/>
              </w:rPr>
              <w:t>9</w:t>
            </w:r>
            <w:r w:rsidR="00E92D62">
              <w:rPr>
                <w:noProof/>
                <w:webHidden/>
              </w:rPr>
              <w:fldChar w:fldCharType="end"/>
            </w:r>
          </w:hyperlink>
        </w:p>
        <w:p w14:paraId="76023141" w14:textId="219559BC" w:rsidR="005D60DF" w:rsidRDefault="00000000">
          <w:pPr>
            <w:pStyle w:val="TM2"/>
            <w:tabs>
              <w:tab w:val="left" w:pos="660"/>
              <w:tab w:val="right" w:leader="dot" w:pos="9062"/>
            </w:tabs>
            <w:rPr>
              <w:rFonts w:eastAsiaTheme="minorEastAsia"/>
              <w:noProof/>
              <w:lang w:eastAsia="fr-CH"/>
            </w:rPr>
          </w:pPr>
          <w:hyperlink w:anchor="_Toc176340750" w:history="1">
            <w:r w:rsidR="005D60DF" w:rsidRPr="00FE02E7">
              <w:rPr>
                <w:rStyle w:val="Lienhypertexte"/>
                <w:noProof/>
                <w:lang w:val="de-DE"/>
              </w:rPr>
              <w:t>6.</w:t>
            </w:r>
            <w:r w:rsidR="005D60DF">
              <w:rPr>
                <w:rFonts w:eastAsiaTheme="minorEastAsia"/>
                <w:noProof/>
                <w:lang w:eastAsia="fr-CH"/>
              </w:rPr>
              <w:tab/>
            </w:r>
            <w:r w:rsidR="005D60DF" w:rsidRPr="00FE02E7">
              <w:rPr>
                <w:rStyle w:val="Lienhypertexte"/>
                <w:noProof/>
                <w:lang w:val="de-DE"/>
              </w:rPr>
              <w:t>Validation</w:t>
            </w:r>
            <w:r w:rsidR="005D60DF">
              <w:rPr>
                <w:noProof/>
                <w:webHidden/>
              </w:rPr>
              <w:tab/>
            </w:r>
            <w:r w:rsidR="00E92D62">
              <w:rPr>
                <w:noProof/>
                <w:webHidden/>
              </w:rPr>
              <w:fldChar w:fldCharType="begin"/>
            </w:r>
            <w:r w:rsidR="005D60DF">
              <w:rPr>
                <w:noProof/>
                <w:webHidden/>
              </w:rPr>
              <w:instrText xml:space="preserve"> PAGEREF _Toc176340750 \h </w:instrText>
            </w:r>
            <w:r w:rsidR="00E92D62">
              <w:rPr>
                <w:noProof/>
                <w:webHidden/>
              </w:rPr>
            </w:r>
            <w:r w:rsidR="00E92D62">
              <w:rPr>
                <w:noProof/>
                <w:webHidden/>
              </w:rPr>
              <w:fldChar w:fldCharType="separate"/>
            </w:r>
            <w:r w:rsidR="00FF65F9">
              <w:rPr>
                <w:noProof/>
                <w:webHidden/>
              </w:rPr>
              <w:t>11</w:t>
            </w:r>
            <w:r w:rsidR="00E92D62">
              <w:rPr>
                <w:noProof/>
                <w:webHidden/>
              </w:rPr>
              <w:fldChar w:fldCharType="end"/>
            </w:r>
          </w:hyperlink>
        </w:p>
        <w:p w14:paraId="4D287B61" w14:textId="77777777" w:rsidR="006D4959" w:rsidRDefault="00E92D62">
          <w:r>
            <w:rPr>
              <w:b/>
              <w:bCs/>
              <w:lang w:val="fr-FR"/>
            </w:rPr>
            <w:fldChar w:fldCharType="end"/>
          </w:r>
        </w:p>
      </w:sdtContent>
    </w:sdt>
    <w:p w14:paraId="25122051" w14:textId="77777777" w:rsidR="00535DCD" w:rsidRPr="00C37350" w:rsidRDefault="00E86FFA" w:rsidP="000633C0">
      <w:pPr>
        <w:pStyle w:val="Titre2"/>
        <w:numPr>
          <w:ilvl w:val="0"/>
          <w:numId w:val="4"/>
        </w:numPr>
        <w:spacing w:before="0"/>
        <w:jc w:val="both"/>
      </w:pPr>
      <w:bookmarkStart w:id="1" w:name="_Toc176340745"/>
      <w:r>
        <w:t>Nouveau besoin</w:t>
      </w:r>
      <w:bookmarkEnd w:id="1"/>
    </w:p>
    <w:p w14:paraId="436E825E" w14:textId="77777777" w:rsidR="00A74844" w:rsidRDefault="00A74844" w:rsidP="00A74844"/>
    <w:p w14:paraId="018C19CF" w14:textId="77777777" w:rsidR="00E86FFA" w:rsidRDefault="00E86FFA" w:rsidP="00E86FFA">
      <w:pPr>
        <w:pStyle w:val="Paragraphedeliste"/>
        <w:numPr>
          <w:ilvl w:val="1"/>
          <w:numId w:val="13"/>
        </w:numPr>
      </w:pPr>
      <w:r>
        <w:t>Article non référencé</w:t>
      </w:r>
    </w:p>
    <w:p w14:paraId="76C6BC83" w14:textId="77777777" w:rsidR="00E86FFA" w:rsidRDefault="00E86FFA" w:rsidP="00E86FFA">
      <w:pPr>
        <w:pStyle w:val="Paragraphedeliste"/>
        <w:ind w:left="708"/>
      </w:pPr>
      <w:r>
        <w:t>Par « article non référencé » est entendu, un produit qui n’est pas référencé dans notre base de données</w:t>
      </w:r>
    </w:p>
    <w:p w14:paraId="413AF523" w14:textId="77777777" w:rsidR="006F4016" w:rsidRPr="006F4016" w:rsidRDefault="006F4016" w:rsidP="006F4016">
      <w:pPr>
        <w:pStyle w:val="Paragraphedeliste"/>
        <w:numPr>
          <w:ilvl w:val="1"/>
          <w:numId w:val="4"/>
        </w:numPr>
        <w:jc w:val="both"/>
      </w:pPr>
      <w:r>
        <w:t>SALES réceptionne la demande client et crée une affaire dans WB avant de transmettre la demande à ACHAT</w:t>
      </w:r>
    </w:p>
    <w:p w14:paraId="0DDB155C" w14:textId="77777777" w:rsidR="006F4016" w:rsidRPr="006F4016" w:rsidRDefault="006F4016" w:rsidP="006F4016">
      <w:pPr>
        <w:pStyle w:val="Paragraphedeliste"/>
        <w:numPr>
          <w:ilvl w:val="2"/>
          <w:numId w:val="4"/>
        </w:numPr>
        <w:jc w:val="both"/>
        <w:rPr>
          <w:u w:val="single"/>
        </w:rPr>
      </w:pPr>
      <w:r>
        <w:t>ACHAT réceptionne la demande de SALES par courriel</w:t>
      </w:r>
    </w:p>
    <w:p w14:paraId="28CF3580" w14:textId="77777777" w:rsidR="00624124" w:rsidRDefault="006F4016" w:rsidP="006F4016">
      <w:pPr>
        <w:pStyle w:val="Paragraphedeliste"/>
        <w:ind w:left="1224"/>
        <w:jc w:val="both"/>
      </w:pPr>
      <w:r>
        <w:t>Objet du courriel</w:t>
      </w:r>
      <w:r w:rsidR="00624124">
        <w:t> :</w:t>
      </w:r>
      <w:r>
        <w:t xml:space="preserve"> numéro d’offre client </w:t>
      </w:r>
      <w:r w:rsidR="00624124">
        <w:t xml:space="preserve">/ Nom du client </w:t>
      </w:r>
    </w:p>
    <w:p w14:paraId="3044497D" w14:textId="77777777" w:rsidR="006F4016" w:rsidRPr="0078694B" w:rsidRDefault="00624124" w:rsidP="006F4016">
      <w:pPr>
        <w:pStyle w:val="Paragraphedeliste"/>
        <w:ind w:left="1224"/>
        <w:jc w:val="both"/>
        <w:rPr>
          <w:u w:val="single"/>
        </w:rPr>
      </w:pPr>
      <w:r>
        <w:t>Corps du courriel : selon le « </w:t>
      </w:r>
      <w:r w:rsidR="006F4016">
        <w:t>Modèle de demande EK »</w:t>
      </w:r>
      <w:r w:rsidR="004B422D">
        <w:t xml:space="preserve"> (voir annexe 1)</w:t>
      </w:r>
    </w:p>
    <w:p w14:paraId="46C42005" w14:textId="77777777" w:rsidR="004B422D" w:rsidRPr="004B422D" w:rsidRDefault="00624124" w:rsidP="004B422D">
      <w:pPr>
        <w:pStyle w:val="Paragraphedeliste"/>
        <w:numPr>
          <w:ilvl w:val="2"/>
          <w:numId w:val="4"/>
        </w:numPr>
        <w:jc w:val="both"/>
        <w:rPr>
          <w:u w:val="single"/>
        </w:rPr>
      </w:pPr>
      <w:r>
        <w:t xml:space="preserve">ACHAT va sonder le marché </w:t>
      </w:r>
      <w:r w:rsidR="004B422D">
        <w:t>pour</w:t>
      </w:r>
      <w:r>
        <w:t xml:space="preserve"> trouver soit le produit demandé soit un produit au plus proche de la demande de client.</w:t>
      </w:r>
    </w:p>
    <w:p w14:paraId="6D0D30F6" w14:textId="77777777" w:rsidR="006F4016" w:rsidRPr="004B422D" w:rsidRDefault="004B422D" w:rsidP="004B422D">
      <w:pPr>
        <w:pStyle w:val="Paragraphedeliste"/>
        <w:numPr>
          <w:ilvl w:val="2"/>
          <w:numId w:val="4"/>
        </w:numPr>
        <w:jc w:val="both"/>
        <w:rPr>
          <w:u w:val="single"/>
        </w:rPr>
      </w:pPr>
      <w:r>
        <w:t xml:space="preserve">ACHAT transmets à SALES par courriel la/les solution/s possible/s. </w:t>
      </w:r>
      <w:r w:rsidR="00624124">
        <w:t xml:space="preserve">La réponse doit comprendre au minimum, descriptif de l’article proposé, caractéristiques technique (si requis), prix d’achat (y.c. frais </w:t>
      </w:r>
      <w:r>
        <w:t>de livraison), délai de livraison (si connu), photo de l’article, lien du produit proposé (si disponible)</w:t>
      </w:r>
    </w:p>
    <w:p w14:paraId="2E1C42B5" w14:textId="77777777" w:rsidR="004B422D" w:rsidRPr="004B422D" w:rsidRDefault="004B422D" w:rsidP="004B422D">
      <w:pPr>
        <w:pStyle w:val="Paragraphedeliste"/>
        <w:numPr>
          <w:ilvl w:val="2"/>
          <w:numId w:val="4"/>
        </w:numPr>
        <w:jc w:val="both"/>
        <w:rPr>
          <w:u w:val="single"/>
        </w:rPr>
      </w:pPr>
      <w:r>
        <w:t>SALES formate les données reçues et transmets au client la/les solution/s possible/s</w:t>
      </w:r>
    </w:p>
    <w:p w14:paraId="0D37DE9E" w14:textId="77777777" w:rsidR="00E86FFA" w:rsidRDefault="00E86FFA" w:rsidP="00E86FFA">
      <w:pPr>
        <w:pStyle w:val="Paragraphedeliste"/>
        <w:ind w:left="708"/>
      </w:pPr>
    </w:p>
    <w:p w14:paraId="3364041A" w14:textId="77777777" w:rsidR="006F4016" w:rsidRDefault="006F4016" w:rsidP="00E86FFA">
      <w:pPr>
        <w:pStyle w:val="Paragraphedeliste"/>
        <w:ind w:left="708"/>
      </w:pPr>
    </w:p>
    <w:p w14:paraId="1EFE35D6" w14:textId="77777777" w:rsidR="00923632" w:rsidRDefault="00923632" w:rsidP="00E86FFA">
      <w:pPr>
        <w:pStyle w:val="Paragraphedeliste"/>
        <w:ind w:left="708"/>
      </w:pPr>
    </w:p>
    <w:p w14:paraId="196404CC" w14:textId="77777777" w:rsidR="002738B3" w:rsidRDefault="002738B3" w:rsidP="00E86FFA">
      <w:pPr>
        <w:pStyle w:val="Paragraphedeliste"/>
        <w:ind w:left="708"/>
      </w:pPr>
    </w:p>
    <w:p w14:paraId="2D18C679" w14:textId="77777777" w:rsidR="00B768ED" w:rsidRDefault="00E86FFA" w:rsidP="00B768ED">
      <w:pPr>
        <w:pStyle w:val="Paragraphedeliste"/>
        <w:numPr>
          <w:ilvl w:val="1"/>
          <w:numId w:val="13"/>
        </w:numPr>
      </w:pPr>
      <w:r>
        <w:t>Article référencé spot</w:t>
      </w:r>
    </w:p>
    <w:p w14:paraId="2A82EAEC" w14:textId="77777777" w:rsidR="00E86FFA" w:rsidRDefault="00E86FFA" w:rsidP="00E86FFA">
      <w:pPr>
        <w:pStyle w:val="Paragraphedeliste"/>
        <w:ind w:left="708"/>
      </w:pPr>
      <w:r>
        <w:t>Par « article référencé spot » est entendu, un produit déjà commandé et existant dans notre base de données mais pour lequel il n’y a pas de stock</w:t>
      </w:r>
      <w:r w:rsidR="004C4505">
        <w:t xml:space="preserve"> permanent.</w:t>
      </w:r>
    </w:p>
    <w:p w14:paraId="7B7B26D7" w14:textId="77777777" w:rsidR="009541E5" w:rsidRDefault="00923632" w:rsidP="009541E5">
      <w:pPr>
        <w:pStyle w:val="Paragraphedeliste"/>
        <w:numPr>
          <w:ilvl w:val="1"/>
          <w:numId w:val="4"/>
        </w:numPr>
        <w:jc w:val="both"/>
      </w:pPr>
      <w:r>
        <w:t>SALES réceptionne la demande client et crée une affaire dans WB avant de transmettre la demande à ACHAT</w:t>
      </w:r>
    </w:p>
    <w:p w14:paraId="3E8DEE68" w14:textId="77777777" w:rsidR="009541E5" w:rsidRDefault="009541E5" w:rsidP="009541E5">
      <w:pPr>
        <w:pStyle w:val="Paragraphedeliste"/>
        <w:ind w:left="792"/>
        <w:jc w:val="both"/>
      </w:pPr>
    </w:p>
    <w:p w14:paraId="65FFDFA0" w14:textId="77777777" w:rsidR="00923632" w:rsidRPr="009541E5" w:rsidRDefault="00923632" w:rsidP="009541E5">
      <w:pPr>
        <w:pStyle w:val="Paragraphedeliste"/>
        <w:numPr>
          <w:ilvl w:val="1"/>
          <w:numId w:val="4"/>
        </w:numPr>
        <w:jc w:val="both"/>
      </w:pPr>
      <w:r>
        <w:t>ACHAT réceptionne la demande de SALES par courriel</w:t>
      </w:r>
    </w:p>
    <w:p w14:paraId="2432E0C8" w14:textId="77777777" w:rsidR="00923632" w:rsidRDefault="00923632" w:rsidP="00923632">
      <w:pPr>
        <w:pStyle w:val="Paragraphedeliste"/>
        <w:ind w:left="1224"/>
        <w:jc w:val="both"/>
      </w:pPr>
      <w:r>
        <w:t xml:space="preserve">Objet du courriel : numéro d’offre client / Nom du client </w:t>
      </w:r>
    </w:p>
    <w:p w14:paraId="4EE62276" w14:textId="77777777" w:rsidR="00923632" w:rsidRPr="0078694B" w:rsidRDefault="00923632" w:rsidP="00923632">
      <w:pPr>
        <w:pStyle w:val="Paragraphedeliste"/>
        <w:ind w:left="1224"/>
        <w:jc w:val="both"/>
        <w:rPr>
          <w:u w:val="single"/>
        </w:rPr>
      </w:pPr>
      <w:r>
        <w:t>Corps du courriel : selon le « Modèle de demande EK » (voir annexe 2)</w:t>
      </w:r>
    </w:p>
    <w:p w14:paraId="6DC4DF7B" w14:textId="77777777" w:rsidR="00923632" w:rsidRPr="00923632" w:rsidRDefault="00923632" w:rsidP="00923632">
      <w:pPr>
        <w:pStyle w:val="Paragraphedeliste"/>
        <w:numPr>
          <w:ilvl w:val="2"/>
          <w:numId w:val="4"/>
        </w:numPr>
        <w:jc w:val="both"/>
        <w:rPr>
          <w:u w:val="single"/>
        </w:rPr>
      </w:pPr>
      <w:r>
        <w:t>ACHAT va contacter le fournisseur pour demander une offre.</w:t>
      </w:r>
    </w:p>
    <w:p w14:paraId="34BE70FD" w14:textId="77777777" w:rsidR="009541E5" w:rsidRPr="009541E5" w:rsidRDefault="00923632" w:rsidP="009541E5">
      <w:pPr>
        <w:pStyle w:val="Paragraphedeliste"/>
        <w:numPr>
          <w:ilvl w:val="2"/>
          <w:numId w:val="4"/>
        </w:numPr>
        <w:jc w:val="both"/>
        <w:rPr>
          <w:u w:val="single"/>
        </w:rPr>
      </w:pPr>
      <w:r>
        <w:t>ACHAT transmets à SALES par courriel les informations liées à l’approvisionnement du produit. La réponse doit comprendre au minimum, le numéro de l’article, le prix d’achat (y.c. frais de livraison), le délai de livraison (si connu)</w:t>
      </w:r>
      <w:r w:rsidR="009541E5">
        <w:t>.</w:t>
      </w:r>
    </w:p>
    <w:p w14:paraId="090164C4" w14:textId="77777777" w:rsidR="00923632" w:rsidRPr="009541E5" w:rsidRDefault="00923632" w:rsidP="009541E5">
      <w:pPr>
        <w:pStyle w:val="Paragraphedeliste"/>
        <w:numPr>
          <w:ilvl w:val="1"/>
          <w:numId w:val="4"/>
        </w:numPr>
        <w:jc w:val="both"/>
      </w:pPr>
      <w:r>
        <w:t>SALES formate les données reçues et transmets au client</w:t>
      </w:r>
    </w:p>
    <w:p w14:paraId="1583784A" w14:textId="77777777" w:rsidR="00E86FFA" w:rsidRDefault="00E86FFA" w:rsidP="00E86FFA">
      <w:pPr>
        <w:pStyle w:val="Paragraphedeliste"/>
        <w:ind w:left="708"/>
      </w:pPr>
    </w:p>
    <w:p w14:paraId="6FAA747D" w14:textId="77777777" w:rsidR="00E86FFA" w:rsidRDefault="00E86FFA" w:rsidP="00B768ED">
      <w:pPr>
        <w:pStyle w:val="Paragraphedeliste"/>
        <w:numPr>
          <w:ilvl w:val="1"/>
          <w:numId w:val="13"/>
        </w:numPr>
      </w:pPr>
      <w:r>
        <w:t>Article catalogue / stock</w:t>
      </w:r>
    </w:p>
    <w:p w14:paraId="7943D5CB" w14:textId="77777777" w:rsidR="00923632" w:rsidRDefault="00184037" w:rsidP="00184037">
      <w:pPr>
        <w:pStyle w:val="Paragraphedeliste"/>
      </w:pPr>
      <w:r>
        <w:t>Par « article catalogue/stock » est entendu, un produit qui fait partie de notre assortiment récurant et pour lequel un stock est constitué dans nos dépôts</w:t>
      </w:r>
    </w:p>
    <w:p w14:paraId="3A6DCCA6" w14:textId="77777777" w:rsidR="00887B2B" w:rsidRDefault="00184037" w:rsidP="00887B2B">
      <w:pPr>
        <w:pStyle w:val="Paragraphedeliste"/>
        <w:numPr>
          <w:ilvl w:val="2"/>
          <w:numId w:val="13"/>
        </w:numPr>
        <w:ind w:left="1418"/>
      </w:pPr>
      <w:r>
        <w:t xml:space="preserve">Quotidiennement, ACHAT </w:t>
      </w:r>
      <w:r w:rsidR="00D06E22">
        <w:t xml:space="preserve">va </w:t>
      </w:r>
      <w:r>
        <w:t>imprimer la « liste</w:t>
      </w:r>
      <w:r w:rsidR="003B25F3">
        <w:t xml:space="preserve"> articles à réapprovisionner"</w:t>
      </w:r>
    </w:p>
    <w:p w14:paraId="2150D88B" w14:textId="77777777" w:rsidR="009541E5" w:rsidRDefault="00184037" w:rsidP="00887B2B">
      <w:pPr>
        <w:pStyle w:val="Paragraphedeliste"/>
        <w:numPr>
          <w:ilvl w:val="2"/>
          <w:numId w:val="13"/>
        </w:numPr>
        <w:ind w:left="1418"/>
      </w:pPr>
      <w:r>
        <w:t>Ouvrir WB / Module Stock / Cliquer sur « Articles à réapprovisionner »</w:t>
      </w:r>
    </w:p>
    <w:p w14:paraId="359016FA" w14:textId="77777777" w:rsidR="007E03F9" w:rsidRDefault="00D06E22" w:rsidP="007E03F9">
      <w:pPr>
        <w:pStyle w:val="Paragraphedeliste"/>
        <w:numPr>
          <w:ilvl w:val="2"/>
          <w:numId w:val="13"/>
        </w:numPr>
        <w:ind w:left="1418"/>
      </w:pPr>
      <w:r>
        <w:t>Sur la base de ce document et des objectifs de réappro définis et validés par la Direction, ACHAT va recalculer la quantité de réapprovisionnement proposée</w:t>
      </w:r>
      <w:r w:rsidR="007E03F9">
        <w:t>.</w:t>
      </w:r>
    </w:p>
    <w:p w14:paraId="73CE3D6C" w14:textId="77777777" w:rsidR="00887B2B" w:rsidRDefault="009541E5" w:rsidP="007E03F9">
      <w:pPr>
        <w:pStyle w:val="Paragraphedeliste"/>
        <w:numPr>
          <w:ilvl w:val="2"/>
          <w:numId w:val="13"/>
        </w:numPr>
        <w:ind w:left="1418"/>
      </w:pPr>
      <w:r w:rsidRPr="009541E5">
        <w:t>Utiliser le fichier Excel articles à réapprovisionne</w:t>
      </w:r>
      <w:r w:rsidR="00887B2B">
        <w:t xml:space="preserve">r </w:t>
      </w:r>
      <w:r>
        <w:t>(</w:t>
      </w:r>
      <w:r w:rsidRPr="009541E5">
        <w:t>E:\DATAS\ACHAT\Fournisseurs</w:t>
      </w:r>
      <w:r>
        <w:t xml:space="preserve">data/achat/fournisseur/1_Calcul </w:t>
      </w:r>
      <w:r w:rsidR="00887B2B">
        <w:t>réassort)</w:t>
      </w:r>
    </w:p>
    <w:p w14:paraId="4A1758D0" w14:textId="77777777" w:rsidR="007E03F9" w:rsidRDefault="007E03F9" w:rsidP="007E03F9">
      <w:pPr>
        <w:pStyle w:val="Paragraphedeliste"/>
        <w:numPr>
          <w:ilvl w:val="2"/>
          <w:numId w:val="13"/>
        </w:numPr>
        <w:ind w:left="1418"/>
      </w:pPr>
      <w:r>
        <w:t>Présenter à la Direction la recommandation du réassort à effectuer.</w:t>
      </w:r>
    </w:p>
    <w:p w14:paraId="7CB6F1B6" w14:textId="77777777" w:rsidR="007E03F9" w:rsidRDefault="007E03F9" w:rsidP="007E03F9">
      <w:pPr>
        <w:pStyle w:val="Paragraphedeliste"/>
        <w:numPr>
          <w:ilvl w:val="2"/>
          <w:numId w:val="13"/>
        </w:numPr>
        <w:ind w:left="1418"/>
      </w:pPr>
      <w:r>
        <w:t>Ajuster si besoin les articles à réapprovisionner, jusqu’à validation de la Direction</w:t>
      </w:r>
    </w:p>
    <w:p w14:paraId="1163BE45" w14:textId="77777777" w:rsidR="007E03F9" w:rsidRDefault="007E03F9" w:rsidP="007E03F9">
      <w:pPr>
        <w:pStyle w:val="Paragraphedeliste"/>
        <w:ind w:left="1418"/>
      </w:pPr>
    </w:p>
    <w:p w14:paraId="3A8706F4" w14:textId="77777777" w:rsidR="007E03F9" w:rsidRDefault="007E03F9" w:rsidP="007E03F9">
      <w:pPr>
        <w:pStyle w:val="Paragraphedeliste"/>
        <w:numPr>
          <w:ilvl w:val="1"/>
          <w:numId w:val="13"/>
        </w:numPr>
      </w:pPr>
      <w:r>
        <w:t>Dès la validation des données de réapprovisionnent, mettre à jour, pour chaque article, les données de stock dans WB. Ces données seront utilisées par le système WB pour sortir le document « articles à réapprovisionner ».</w:t>
      </w:r>
    </w:p>
    <w:p w14:paraId="692286B8" w14:textId="77777777" w:rsidR="007E03F9" w:rsidRDefault="007E03F9" w:rsidP="007E03F9">
      <w:pPr>
        <w:pStyle w:val="Paragraphedeliste"/>
        <w:numPr>
          <w:ilvl w:val="2"/>
          <w:numId w:val="13"/>
        </w:numPr>
        <w:ind w:left="1418"/>
      </w:pPr>
      <w:r>
        <w:t>Mettre à jour les données dans WB</w:t>
      </w:r>
    </w:p>
    <w:p w14:paraId="6C973701" w14:textId="77777777" w:rsidR="0078694B" w:rsidRDefault="007E03F9" w:rsidP="007E03F9">
      <w:pPr>
        <w:pStyle w:val="Paragraphedeliste"/>
        <w:ind w:firstLine="696"/>
      </w:pPr>
      <w:r>
        <w:t xml:space="preserve">Module </w:t>
      </w:r>
      <w:r w:rsidR="00AB5863">
        <w:t>stock / sélectionner article/onglet stock</w:t>
      </w:r>
      <w:r w:rsidR="002420DF">
        <w:t xml:space="preserve"> </w:t>
      </w:r>
      <w:r w:rsidR="002420DF">
        <w:sym w:font="Wingdings" w:char="F0E0"/>
      </w:r>
      <w:r w:rsidR="002420DF">
        <w:t xml:space="preserve"> </w:t>
      </w:r>
      <w:r w:rsidR="00AB5863">
        <w:t>seuil de réappro</w:t>
      </w:r>
      <w:r w:rsidR="002420DF">
        <w:t xml:space="preserve"> (</w:t>
      </w:r>
      <w:r w:rsidR="00AB5863">
        <w:t>quantité optimale après réappro)</w:t>
      </w:r>
    </w:p>
    <w:p w14:paraId="4EB50DF2" w14:textId="7ED126F5" w:rsidR="007E03F9" w:rsidRDefault="00F44100" w:rsidP="00F44100">
      <w:r>
        <w:br w:type="page"/>
      </w:r>
    </w:p>
    <w:p w14:paraId="12E4E5AB" w14:textId="77777777" w:rsidR="00F44100" w:rsidRDefault="00F44100" w:rsidP="00F44100">
      <w:pPr>
        <w:pStyle w:val="Titre2"/>
        <w:numPr>
          <w:ilvl w:val="0"/>
          <w:numId w:val="4"/>
        </w:numPr>
        <w:spacing w:before="0"/>
        <w:jc w:val="both"/>
        <w:rPr>
          <w:lang w:val="de-DE"/>
        </w:rPr>
      </w:pPr>
      <w:bookmarkStart w:id="2" w:name="_Toc176340746"/>
      <w:proofErr w:type="spellStart"/>
      <w:r w:rsidRPr="00D140ED">
        <w:rPr>
          <w:lang w:val="de-DE"/>
        </w:rPr>
        <w:lastRenderedPageBreak/>
        <w:t>Commande</w:t>
      </w:r>
      <w:proofErr w:type="spellEnd"/>
      <w:r w:rsidRPr="00D140ED">
        <w:rPr>
          <w:lang w:val="de-DE"/>
        </w:rPr>
        <w:t xml:space="preserve"> </w:t>
      </w:r>
      <w:proofErr w:type="spellStart"/>
      <w:r w:rsidRPr="00D140ED">
        <w:rPr>
          <w:lang w:val="de-DE"/>
        </w:rPr>
        <w:t>fournisseur</w:t>
      </w:r>
      <w:bookmarkEnd w:id="2"/>
      <w:proofErr w:type="spellEnd"/>
    </w:p>
    <w:p w14:paraId="724B906F" w14:textId="77777777" w:rsidR="00B476C2" w:rsidRDefault="00F44100" w:rsidP="00B476C2">
      <w:pPr>
        <w:pStyle w:val="Paragraphedeliste"/>
        <w:ind w:left="426"/>
        <w:jc w:val="both"/>
      </w:pPr>
      <w:r>
        <w:t>2.1</w:t>
      </w:r>
      <w:r>
        <w:tab/>
        <w:t>Création commande</w:t>
      </w:r>
      <w:r w:rsidRPr="00940BAB">
        <w:t xml:space="preserve"> </w:t>
      </w:r>
      <w:proofErr w:type="spellStart"/>
      <w:r w:rsidRPr="00940BAB">
        <w:t>Winbiz</w:t>
      </w:r>
      <w:proofErr w:type="spellEnd"/>
      <w:r w:rsidRPr="00940BAB">
        <w:t xml:space="preserve"> avec mention "STOCK </w:t>
      </w:r>
      <w:r w:rsidR="00DF779A">
        <w:t>et/</w:t>
      </w:r>
      <w:r w:rsidRPr="00940BAB">
        <w:t xml:space="preserve">ou n° </w:t>
      </w:r>
      <w:r>
        <w:t>affaire client</w:t>
      </w:r>
      <w:r w:rsidRPr="00940BAB">
        <w:t>".</w:t>
      </w:r>
    </w:p>
    <w:p w14:paraId="57F0DED2" w14:textId="77777777" w:rsidR="002738B3" w:rsidRDefault="00B476C2" w:rsidP="002738B3">
      <w:pPr>
        <w:pStyle w:val="Paragraphedeliste"/>
        <w:ind w:left="426"/>
        <w:jc w:val="both"/>
      </w:pPr>
      <w:r>
        <w:t>2.1.1</w:t>
      </w:r>
      <w:r>
        <w:tab/>
        <w:t>So</w:t>
      </w:r>
      <w:r w:rsidR="002738B3">
        <w:t>us le Module Achat, sélectionner l’icône « nouveau ».</w:t>
      </w:r>
      <w:r>
        <w:t xml:space="preserve"> </w:t>
      </w:r>
    </w:p>
    <w:p w14:paraId="4EA0F8BA" w14:textId="77777777" w:rsidR="002738B3" w:rsidRDefault="002738B3" w:rsidP="002738B3">
      <w:pPr>
        <w:pStyle w:val="Paragraphedeliste"/>
        <w:ind w:left="426"/>
        <w:jc w:val="both"/>
      </w:pPr>
      <w:r>
        <w:t>Compléter la nouvelle fenêtre qui correspond à la nouvelle demande d’achat.</w:t>
      </w:r>
    </w:p>
    <w:p w14:paraId="1072DAA1" w14:textId="77777777" w:rsidR="002738B3" w:rsidRDefault="002738B3" w:rsidP="002738B3">
      <w:pPr>
        <w:pStyle w:val="Paragraphedeliste"/>
        <w:ind w:left="426" w:firstLine="282"/>
        <w:jc w:val="both"/>
      </w:pPr>
      <w:r>
        <w:t>Saisir le nom du fournisseur dans le champ y corres</w:t>
      </w:r>
      <w:r w:rsidR="00D32814">
        <w:t>p</w:t>
      </w:r>
      <w:r>
        <w:t>ondant</w:t>
      </w:r>
    </w:p>
    <w:p w14:paraId="213A0AE9" w14:textId="77777777" w:rsidR="002738B3" w:rsidRDefault="002738B3" w:rsidP="002738B3">
      <w:pPr>
        <w:pStyle w:val="Paragraphedeliste"/>
        <w:ind w:left="708"/>
        <w:jc w:val="both"/>
      </w:pPr>
      <w:r>
        <w:t>Saisir le nom de la personne en charge de la demande achat sous « Votre référence »</w:t>
      </w:r>
    </w:p>
    <w:p w14:paraId="4AC15DDE" w14:textId="77777777" w:rsidR="002738B3" w:rsidRDefault="002738B3" w:rsidP="002738B3">
      <w:pPr>
        <w:pStyle w:val="Paragraphedeliste"/>
        <w:ind w:left="708"/>
        <w:jc w:val="both"/>
      </w:pPr>
      <w:r>
        <w:t>Saisir la mention « Stock et/ou le no affaire client » sous « Notre référence »</w:t>
      </w:r>
    </w:p>
    <w:p w14:paraId="773AE397" w14:textId="77777777" w:rsidR="002738B3" w:rsidRDefault="002738B3" w:rsidP="002738B3">
      <w:pPr>
        <w:pStyle w:val="Paragraphedeliste"/>
        <w:ind w:left="708"/>
        <w:jc w:val="both"/>
      </w:pPr>
      <w:r>
        <w:t>Cliquer sur « Article » afin de saisir les articles à commander</w:t>
      </w:r>
    </w:p>
    <w:p w14:paraId="2939FECF" w14:textId="77777777" w:rsidR="002738B3" w:rsidRDefault="002738B3" w:rsidP="002738B3">
      <w:pPr>
        <w:pStyle w:val="Paragraphedeliste"/>
        <w:ind w:left="708"/>
        <w:jc w:val="both"/>
      </w:pPr>
      <w:r>
        <w:tab/>
        <w:t>Si article existant -&gt; saisir le numéro de l’article</w:t>
      </w:r>
    </w:p>
    <w:p w14:paraId="30F114DB" w14:textId="716B2D4C" w:rsidR="002738B3" w:rsidRDefault="002738B3" w:rsidP="002738B3">
      <w:pPr>
        <w:pStyle w:val="Paragraphedeliste"/>
        <w:ind w:left="708"/>
        <w:jc w:val="both"/>
      </w:pPr>
      <w:r>
        <w:tab/>
        <w:t>Si l’article n’est pas existant</w:t>
      </w:r>
      <w:r w:rsidR="002425A5">
        <w:t xml:space="preserve"> utiliser :</w:t>
      </w:r>
    </w:p>
    <w:p w14:paraId="2BB9DE3E" w14:textId="51CE8CAC" w:rsidR="002738B3" w:rsidRDefault="002738B3" w:rsidP="002425A5">
      <w:pPr>
        <w:pStyle w:val="Paragraphedeliste"/>
        <w:numPr>
          <w:ilvl w:val="0"/>
          <w:numId w:val="14"/>
        </w:numPr>
        <w:ind w:left="1843"/>
        <w:jc w:val="both"/>
      </w:pPr>
      <w:r>
        <w:t>« </w:t>
      </w:r>
      <w:r w:rsidR="002425A5">
        <w:rPr>
          <w:rFonts w:eastAsia="Times New Roman"/>
          <w:color w:val="000000"/>
        </w:rPr>
        <w:t>PMKAOFFICE</w:t>
      </w:r>
      <w:r>
        <w:t xml:space="preserve"> » </w:t>
      </w:r>
      <w:r w:rsidR="002425A5">
        <w:t xml:space="preserve">pour </w:t>
      </w:r>
      <w:r w:rsidR="002425A5">
        <w:rPr>
          <w:rFonts w:eastAsia="Times New Roman"/>
          <w:color w:val="000000"/>
        </w:rPr>
        <w:t>tout article qui touche au domaine bureautique tel que : Chaises, Tableaux Blancs, Caissons de bureaux, Tables &amp; Plateaux offices, Armoires, Acoustiques, Bibliothèques</w:t>
      </w:r>
    </w:p>
    <w:p w14:paraId="5EF72223" w14:textId="77777777" w:rsidR="002425A5" w:rsidRPr="002425A5" w:rsidRDefault="002738B3" w:rsidP="002425A5">
      <w:pPr>
        <w:pStyle w:val="Paragraphedeliste"/>
        <w:numPr>
          <w:ilvl w:val="0"/>
          <w:numId w:val="14"/>
        </w:numPr>
        <w:ind w:left="1843"/>
        <w:jc w:val="both"/>
      </w:pPr>
      <w:r>
        <w:t>« PMKA</w:t>
      </w:r>
      <w:r w:rsidR="002425A5">
        <w:t>INDUSTRIE</w:t>
      </w:r>
      <w:r>
        <w:t xml:space="preserve"> » </w:t>
      </w:r>
      <w:r w:rsidR="002425A5">
        <w:t xml:space="preserve">pour </w:t>
      </w:r>
      <w:r w:rsidR="002425A5">
        <w:rPr>
          <w:rFonts w:eastAsia="Times New Roman"/>
          <w:color w:val="000000"/>
        </w:rPr>
        <w:t>tout article qui touche au domaine bureautique tel que : Chaises, Tableaux Blancs, Caissons de bureaux, Tables &amp; Plateaux offices, Armoires, Acoustiques, Bibliothèques</w:t>
      </w:r>
    </w:p>
    <w:p w14:paraId="255DCB9C" w14:textId="77777777" w:rsidR="00D25DAF" w:rsidRDefault="00D25DAF" w:rsidP="00D25DAF">
      <w:pPr>
        <w:pStyle w:val="Paragraphedeliste"/>
        <w:numPr>
          <w:ilvl w:val="0"/>
          <w:numId w:val="14"/>
        </w:numPr>
        <w:ind w:left="1843"/>
        <w:jc w:val="both"/>
      </w:pPr>
      <w:r>
        <w:t>« PMKAPROJET » tout article que touche au domaine « Projet »</w:t>
      </w:r>
    </w:p>
    <w:p w14:paraId="0DAFEA01" w14:textId="77777777" w:rsidR="00D25DAF" w:rsidRPr="00D25DAF" w:rsidRDefault="00D25DAF" w:rsidP="00D25DAF">
      <w:pPr>
        <w:pStyle w:val="Paragraphedeliste"/>
        <w:numPr>
          <w:ilvl w:val="0"/>
          <w:numId w:val="14"/>
        </w:numPr>
        <w:ind w:left="1843"/>
        <w:jc w:val="both"/>
      </w:pPr>
      <w:r>
        <w:rPr>
          <w:rFonts w:eastAsia="Times New Roman"/>
          <w:color w:val="000000"/>
        </w:rPr>
        <w:t>PMKAOCC » mobilier d’occasion</w:t>
      </w:r>
    </w:p>
    <w:p w14:paraId="30B0E129" w14:textId="77777777" w:rsidR="00D25DAF" w:rsidRDefault="00D25DAF" w:rsidP="00D25DAF">
      <w:pPr>
        <w:pStyle w:val="Paragraphedeliste"/>
        <w:numPr>
          <w:ilvl w:val="0"/>
          <w:numId w:val="14"/>
        </w:numPr>
        <w:ind w:left="1843"/>
        <w:jc w:val="both"/>
      </w:pPr>
      <w:r>
        <w:rPr>
          <w:rFonts w:eastAsia="Times New Roman"/>
          <w:color w:val="000000"/>
        </w:rPr>
        <w:t>« PMKASHOW » mobilier showroom</w:t>
      </w:r>
    </w:p>
    <w:p w14:paraId="3E6B9EB0" w14:textId="0A92C741" w:rsidR="00D25DAF" w:rsidRPr="002425A5" w:rsidRDefault="002425A5" w:rsidP="00D25DAF">
      <w:pPr>
        <w:pStyle w:val="Paragraphedeliste"/>
        <w:numPr>
          <w:ilvl w:val="0"/>
          <w:numId w:val="14"/>
        </w:numPr>
        <w:ind w:left="1843"/>
        <w:jc w:val="both"/>
      </w:pPr>
      <w:r>
        <w:t>« </w:t>
      </w:r>
      <w:r w:rsidR="00D25DAF">
        <w:rPr>
          <w:rFonts w:eastAsia="Times New Roman"/>
          <w:color w:val="000000"/>
        </w:rPr>
        <w:t>PMKAKIDS » mobilier scolaire &amp; enfants</w:t>
      </w:r>
    </w:p>
    <w:p w14:paraId="61BC44F8" w14:textId="0478A37C" w:rsidR="002425A5" w:rsidRPr="002425A5" w:rsidRDefault="00D25DAF" w:rsidP="002425A5">
      <w:pPr>
        <w:pStyle w:val="Paragraphedeliste"/>
        <w:numPr>
          <w:ilvl w:val="0"/>
          <w:numId w:val="14"/>
        </w:numPr>
        <w:ind w:left="1843"/>
        <w:jc w:val="both"/>
      </w:pPr>
      <w:r>
        <w:t>« </w:t>
      </w:r>
      <w:r w:rsidR="002425A5">
        <w:t xml:space="preserve">PMKAELECTRO » </w:t>
      </w:r>
      <w:r w:rsidR="002425A5">
        <w:rPr>
          <w:rFonts w:eastAsia="Times New Roman"/>
          <w:color w:val="000000"/>
        </w:rPr>
        <w:t>tout article qui touche au domaine de l'électroménager tel que : Réfrigérateur, Climatiseurs, Machines à café, Matériel Electriques, Cuisines, Micro-Ondes, Radiateur-Convecteur</w:t>
      </w:r>
    </w:p>
    <w:p w14:paraId="0C0BD3CF" w14:textId="77777777" w:rsidR="00D25DAF" w:rsidRPr="002425A5" w:rsidRDefault="00D25DAF" w:rsidP="00D25DAF">
      <w:pPr>
        <w:pStyle w:val="Paragraphedeliste"/>
        <w:numPr>
          <w:ilvl w:val="0"/>
          <w:numId w:val="14"/>
        </w:numPr>
        <w:ind w:left="1843"/>
        <w:jc w:val="both"/>
      </w:pPr>
      <w:r w:rsidRPr="002425A5">
        <w:rPr>
          <w:rFonts w:eastAsia="Times New Roman"/>
          <w:color w:val="000000"/>
        </w:rPr>
        <w:t>« PMKAF&amp;B » : tout article qui touche au domaine Food &amp; Beuvrages tel que : Eau-boissons, Cafés, sucre</w:t>
      </w:r>
    </w:p>
    <w:p w14:paraId="23AA9E62" w14:textId="77777777" w:rsidR="00D25DAF" w:rsidRDefault="00D25DAF" w:rsidP="00D25DAF">
      <w:pPr>
        <w:pStyle w:val="Paragraphedeliste"/>
        <w:numPr>
          <w:ilvl w:val="0"/>
          <w:numId w:val="14"/>
        </w:numPr>
        <w:ind w:left="1843"/>
        <w:jc w:val="both"/>
      </w:pPr>
      <w:r>
        <w:t>« PMKAARCHI » archi intérieur</w:t>
      </w:r>
    </w:p>
    <w:p w14:paraId="27AC19F1" w14:textId="58DBC546" w:rsidR="002425A5" w:rsidRPr="002425A5" w:rsidRDefault="002425A5" w:rsidP="002425A5">
      <w:pPr>
        <w:pStyle w:val="Paragraphedeliste"/>
        <w:numPr>
          <w:ilvl w:val="0"/>
          <w:numId w:val="14"/>
        </w:numPr>
        <w:ind w:left="1843"/>
        <w:jc w:val="both"/>
      </w:pPr>
      <w:r>
        <w:rPr>
          <w:rFonts w:eastAsia="Times New Roman"/>
          <w:color w:val="000000"/>
        </w:rPr>
        <w:t>« PMKAMOVING » déménagement</w:t>
      </w:r>
    </w:p>
    <w:p w14:paraId="022BECD8" w14:textId="15D8A238" w:rsidR="002425A5" w:rsidRPr="00D25DAF" w:rsidRDefault="002425A5" w:rsidP="002425A5">
      <w:pPr>
        <w:pStyle w:val="Paragraphedeliste"/>
        <w:numPr>
          <w:ilvl w:val="0"/>
          <w:numId w:val="14"/>
        </w:numPr>
        <w:ind w:left="1843"/>
        <w:jc w:val="both"/>
      </w:pPr>
      <w:r>
        <w:rPr>
          <w:rFonts w:eastAsia="Times New Roman"/>
          <w:color w:val="000000"/>
        </w:rPr>
        <w:t xml:space="preserve">« PMKARENT » location </w:t>
      </w:r>
      <w:r w:rsidR="00D25DAF">
        <w:rPr>
          <w:rFonts w:eastAsia="Times New Roman"/>
          <w:color w:val="000000"/>
        </w:rPr>
        <w:t>diverses</w:t>
      </w:r>
    </w:p>
    <w:p w14:paraId="07B27B2B" w14:textId="77777777" w:rsidR="00D25DAF" w:rsidRPr="00D25DAF" w:rsidRDefault="00D25DAF" w:rsidP="00972AE0">
      <w:pPr>
        <w:pStyle w:val="Paragraphedeliste"/>
        <w:numPr>
          <w:ilvl w:val="0"/>
          <w:numId w:val="14"/>
        </w:numPr>
        <w:ind w:left="1843"/>
        <w:jc w:val="both"/>
      </w:pPr>
      <w:r w:rsidRPr="00D25DAF">
        <w:rPr>
          <w:rFonts w:eastAsia="Times New Roman"/>
          <w:color w:val="000000"/>
        </w:rPr>
        <w:t>« PMKALEASING » mobilier en location avec vente à terme</w:t>
      </w:r>
    </w:p>
    <w:p w14:paraId="32D3FF9C" w14:textId="652BD345" w:rsidR="00D25DAF" w:rsidRDefault="00D25DAF" w:rsidP="00972AE0">
      <w:pPr>
        <w:pStyle w:val="Paragraphedeliste"/>
        <w:numPr>
          <w:ilvl w:val="0"/>
          <w:numId w:val="14"/>
        </w:numPr>
        <w:ind w:left="1843"/>
        <w:jc w:val="both"/>
      </w:pPr>
      <w:r>
        <w:t>« PMKACLEAN » nettoyage</w:t>
      </w:r>
    </w:p>
    <w:p w14:paraId="5D54F62D" w14:textId="77777777" w:rsidR="00D25DAF" w:rsidRPr="00D25DAF" w:rsidRDefault="00D25DAF" w:rsidP="00D25DAF">
      <w:pPr>
        <w:pStyle w:val="Paragraphedeliste"/>
        <w:ind w:left="1843"/>
        <w:jc w:val="both"/>
      </w:pPr>
    </w:p>
    <w:p w14:paraId="66AD18FF" w14:textId="011648C0" w:rsidR="002738B3" w:rsidRDefault="002738B3" w:rsidP="00D25DAF">
      <w:pPr>
        <w:pStyle w:val="Paragraphedeliste"/>
        <w:ind w:left="708"/>
        <w:jc w:val="both"/>
      </w:pPr>
      <w:r>
        <w:t>Saisir les frais de livraison, s’il y a lieu, sous l’article « Transport National/International »</w:t>
      </w:r>
    </w:p>
    <w:p w14:paraId="19A4DA29" w14:textId="77777777" w:rsidR="00D32814" w:rsidRDefault="00D32814" w:rsidP="00D25DAF">
      <w:pPr>
        <w:pStyle w:val="Paragraphedeliste"/>
        <w:ind w:left="708"/>
        <w:jc w:val="both"/>
      </w:pPr>
      <w:r>
        <w:t>Indiquer la date de livraison estimée selon le délai usuel du fournisseur.</w:t>
      </w:r>
      <w:r>
        <w:br/>
        <w:t xml:space="preserve">Pour connaitre le délai </w:t>
      </w:r>
      <w:r w:rsidR="00565C45">
        <w:t>usuel</w:t>
      </w:r>
      <w:r>
        <w:t>, consulter le document Excell « DB Fournisseurs"</w:t>
      </w:r>
    </w:p>
    <w:p w14:paraId="64522378" w14:textId="77777777" w:rsidR="00D32814" w:rsidRDefault="00D32814" w:rsidP="00D25DAF">
      <w:pPr>
        <w:pStyle w:val="Paragraphedeliste"/>
        <w:ind w:left="708"/>
        <w:jc w:val="both"/>
      </w:pPr>
      <w:r>
        <w:t xml:space="preserve">Sélectionner le </w:t>
      </w:r>
      <w:proofErr w:type="spellStart"/>
      <w:r>
        <w:t>statu</w:t>
      </w:r>
      <w:proofErr w:type="spellEnd"/>
      <w:r>
        <w:t xml:space="preserve"> de la commande « attente confirmation ».</w:t>
      </w:r>
    </w:p>
    <w:p w14:paraId="3E27A4DC" w14:textId="77777777" w:rsidR="00565C45" w:rsidRDefault="00565C45" w:rsidP="00565C45">
      <w:pPr>
        <w:ind w:left="709"/>
        <w:jc w:val="both"/>
      </w:pPr>
      <w:r>
        <w:t xml:space="preserve">Imprimer la commande puis vérifier toutes les données avant l’envoi par courriel de la demande d’achat au fournisseur. Une fois la commande vérifiée, </w:t>
      </w:r>
      <w:r w:rsidR="00632D02">
        <w:t>l’envoyer au fournisseur et classer la copie dans le classeur « Commandes en cours ».</w:t>
      </w:r>
    </w:p>
    <w:p w14:paraId="11EC65D7" w14:textId="77777777" w:rsidR="002420DF" w:rsidRDefault="002738B3" w:rsidP="00632D02">
      <w:pPr>
        <w:pStyle w:val="Paragraphedeliste"/>
        <w:ind w:left="426"/>
        <w:jc w:val="both"/>
      </w:pPr>
      <w:r>
        <w:t>C</w:t>
      </w:r>
      <w:r w:rsidR="0043093E">
        <w:t>ommande</w:t>
      </w:r>
      <w:r w:rsidR="003B25F3" w:rsidRPr="00017796">
        <w:t xml:space="preserve"> </w:t>
      </w:r>
      <w:r w:rsidR="0043093E">
        <w:t xml:space="preserve">de matériel dans </w:t>
      </w:r>
      <w:proofErr w:type="spellStart"/>
      <w:r w:rsidR="003B25F3" w:rsidRPr="00017796">
        <w:t>Winbiz</w:t>
      </w:r>
      <w:proofErr w:type="spellEnd"/>
      <w:r w:rsidR="003B25F3" w:rsidRPr="00017796">
        <w:t xml:space="preserve"> avec mention </w:t>
      </w:r>
      <w:r w:rsidR="003B25F3" w:rsidRPr="00F44100">
        <w:rPr>
          <w:b/>
          <w:bCs/>
        </w:rPr>
        <w:t xml:space="preserve">"STOCK </w:t>
      </w:r>
      <w:r w:rsidR="001A410B" w:rsidRPr="00F44100">
        <w:rPr>
          <w:b/>
          <w:bCs/>
        </w:rPr>
        <w:t>et/</w:t>
      </w:r>
      <w:r w:rsidR="003B25F3" w:rsidRPr="00F44100">
        <w:rPr>
          <w:b/>
          <w:bCs/>
        </w:rPr>
        <w:t xml:space="preserve">ou n° </w:t>
      </w:r>
      <w:r w:rsidR="00017796" w:rsidRPr="00F44100">
        <w:rPr>
          <w:b/>
          <w:bCs/>
        </w:rPr>
        <w:t>affaire client</w:t>
      </w:r>
      <w:r w:rsidR="003B25F3" w:rsidRPr="00F44100">
        <w:rPr>
          <w:b/>
          <w:bCs/>
        </w:rPr>
        <w:t>"</w:t>
      </w:r>
      <w:r w:rsidR="001A410B" w:rsidRPr="00F44100">
        <w:rPr>
          <w:b/>
          <w:bCs/>
        </w:rPr>
        <w:br/>
      </w:r>
      <w:r w:rsidR="002420DF">
        <w:t>module</w:t>
      </w:r>
      <w:r w:rsidR="001A410B" w:rsidRPr="00D47AF6">
        <w:t xml:space="preserve"> achat/commande au fournisseur</w:t>
      </w:r>
      <w:r w:rsidR="00D47AF6" w:rsidRPr="00D47AF6">
        <w:t xml:space="preserve"> (faire un </w:t>
      </w:r>
      <w:proofErr w:type="spellStart"/>
      <w:r w:rsidR="00D47AF6" w:rsidRPr="00D47AF6">
        <w:t>print</w:t>
      </w:r>
      <w:proofErr w:type="spellEnd"/>
      <w:r w:rsidR="00D47AF6" w:rsidRPr="00D47AF6">
        <w:t xml:space="preserve"> </w:t>
      </w:r>
      <w:r w:rsidR="00D47AF6">
        <w:t xml:space="preserve">screen </w:t>
      </w:r>
      <w:r w:rsidR="00D47AF6" w:rsidRPr="00D47AF6">
        <w:t>avec toutes les infos à inclure)</w:t>
      </w:r>
      <w:r w:rsidR="00632D02">
        <w:t>.</w:t>
      </w:r>
    </w:p>
    <w:p w14:paraId="350B9B62" w14:textId="1F74FCB5" w:rsidR="00632D02" w:rsidRDefault="00632D02" w:rsidP="00632D02">
      <w:pPr>
        <w:pStyle w:val="Paragraphedeliste"/>
        <w:ind w:left="426"/>
        <w:jc w:val="both"/>
      </w:pPr>
    </w:p>
    <w:p w14:paraId="660F75DB" w14:textId="7A29450C" w:rsidR="00D25DAF" w:rsidRDefault="00D25DAF" w:rsidP="00632D02">
      <w:pPr>
        <w:pStyle w:val="Paragraphedeliste"/>
        <w:ind w:left="426"/>
        <w:jc w:val="both"/>
      </w:pPr>
    </w:p>
    <w:p w14:paraId="1C4ACC2E" w14:textId="7C87CD0F" w:rsidR="00D25DAF" w:rsidRDefault="00D25DAF" w:rsidP="00632D02">
      <w:pPr>
        <w:pStyle w:val="Paragraphedeliste"/>
        <w:ind w:left="426"/>
        <w:jc w:val="both"/>
      </w:pPr>
    </w:p>
    <w:p w14:paraId="00D2BC2D" w14:textId="2F89CA6A" w:rsidR="00D25DAF" w:rsidRDefault="00D25DAF" w:rsidP="00632D02">
      <w:pPr>
        <w:pStyle w:val="Paragraphedeliste"/>
        <w:ind w:left="426"/>
        <w:jc w:val="both"/>
      </w:pPr>
    </w:p>
    <w:p w14:paraId="54270399" w14:textId="77C1E7AC" w:rsidR="00D25DAF" w:rsidRDefault="00D25DAF" w:rsidP="00632D02">
      <w:pPr>
        <w:pStyle w:val="Paragraphedeliste"/>
        <w:ind w:left="426"/>
        <w:jc w:val="both"/>
      </w:pPr>
    </w:p>
    <w:p w14:paraId="64E1A6F8" w14:textId="3FCF711A" w:rsidR="00D25DAF" w:rsidRDefault="00D25DAF" w:rsidP="00632D02">
      <w:pPr>
        <w:pStyle w:val="Paragraphedeliste"/>
        <w:ind w:left="426"/>
        <w:jc w:val="both"/>
      </w:pPr>
    </w:p>
    <w:p w14:paraId="1432D9B3" w14:textId="7DD6670A" w:rsidR="00D25DAF" w:rsidRDefault="00D25DAF" w:rsidP="00632D02">
      <w:pPr>
        <w:pStyle w:val="Paragraphedeliste"/>
        <w:ind w:left="426"/>
        <w:jc w:val="both"/>
      </w:pPr>
    </w:p>
    <w:p w14:paraId="253BE19F" w14:textId="77777777" w:rsidR="00D25DAF" w:rsidRDefault="00D25DAF" w:rsidP="00632D02">
      <w:pPr>
        <w:pStyle w:val="Paragraphedeliste"/>
        <w:ind w:left="426"/>
        <w:jc w:val="both"/>
      </w:pPr>
    </w:p>
    <w:p w14:paraId="1954D3DF" w14:textId="77777777" w:rsidR="00632D02" w:rsidRPr="00632D02" w:rsidRDefault="00632D02" w:rsidP="00632D02">
      <w:pPr>
        <w:pStyle w:val="Paragraphedeliste"/>
        <w:ind w:left="426"/>
        <w:jc w:val="both"/>
      </w:pPr>
      <w:r>
        <w:t xml:space="preserve">Spécificités fournisseurs : </w:t>
      </w:r>
    </w:p>
    <w:p w14:paraId="6650E09C" w14:textId="77777777" w:rsidR="00D47AF6" w:rsidRDefault="00D47AF6" w:rsidP="00632D02">
      <w:pPr>
        <w:pStyle w:val="Paragraphedeliste"/>
        <w:ind w:left="709"/>
        <w:jc w:val="both"/>
      </w:pPr>
      <w:r>
        <w:t xml:space="preserve">Si </w:t>
      </w:r>
      <w:r w:rsidRPr="00511087">
        <w:rPr>
          <w:b/>
          <w:bCs/>
        </w:rPr>
        <w:t>MA</w:t>
      </w:r>
      <w:r w:rsidR="00511087">
        <w:rPr>
          <w:b/>
          <w:bCs/>
        </w:rPr>
        <w:t>DES</w:t>
      </w:r>
      <w:r>
        <w:t xml:space="preserve"> </w:t>
      </w:r>
      <w:r w:rsidR="00511087">
        <w:t xml:space="preserve">/ </w:t>
      </w:r>
      <w:r w:rsidR="00511087" w:rsidRPr="00511087">
        <w:rPr>
          <w:b/>
          <w:bCs/>
        </w:rPr>
        <w:t>NOWYSTYL</w:t>
      </w:r>
      <w:r>
        <w:t> : remplir un camion donc attendre si besoin (on peut mettre jusqu’à 3-4 semaines</w:t>
      </w:r>
      <w:r w:rsidR="00511087">
        <w:t>. Faire du remplissage manquant avec des articles qui tournent bien)</w:t>
      </w:r>
      <w:r w:rsidR="00632D02">
        <w:t>.</w:t>
      </w:r>
    </w:p>
    <w:p w14:paraId="47C5AF44" w14:textId="77777777" w:rsidR="00511087" w:rsidRDefault="00511087" w:rsidP="00632D02">
      <w:pPr>
        <w:pStyle w:val="Paragraphedeliste"/>
        <w:ind w:left="709"/>
        <w:jc w:val="both"/>
      </w:pPr>
      <w:r>
        <w:t xml:space="preserve">Attention aux </w:t>
      </w:r>
      <w:r w:rsidR="00423E80">
        <w:t>DDL</w:t>
      </w:r>
      <w:r>
        <w:t xml:space="preserve"> promis au client. Si DDL devient pressant, voir avec GG si </w:t>
      </w:r>
      <w:r w:rsidR="00423E80">
        <w:t>on ne peut pas</w:t>
      </w:r>
      <w:r>
        <w:t xml:space="preserve"> remplir plus vite</w:t>
      </w:r>
    </w:p>
    <w:p w14:paraId="05E1A171" w14:textId="77777777" w:rsidR="00511087" w:rsidRDefault="00511087" w:rsidP="00632D02">
      <w:pPr>
        <w:pStyle w:val="Paragraphedeliste"/>
        <w:ind w:left="709"/>
        <w:jc w:val="both"/>
      </w:pPr>
      <w:r>
        <w:t>1 CMD = 1 camion</w:t>
      </w:r>
    </w:p>
    <w:p w14:paraId="3BFB2872" w14:textId="77777777" w:rsidR="00511087" w:rsidRDefault="00511087" w:rsidP="00632D02">
      <w:pPr>
        <w:pStyle w:val="Paragraphedeliste"/>
        <w:ind w:left="709"/>
        <w:jc w:val="both"/>
      </w:pPr>
    </w:p>
    <w:p w14:paraId="2D4B6054" w14:textId="77777777" w:rsidR="00511087" w:rsidRDefault="00511087" w:rsidP="00632D02">
      <w:pPr>
        <w:pStyle w:val="Paragraphedeliste"/>
        <w:ind w:left="709"/>
        <w:jc w:val="both"/>
      </w:pPr>
      <w:r>
        <w:t xml:space="preserve">Si </w:t>
      </w:r>
      <w:r w:rsidRPr="00511087">
        <w:rPr>
          <w:b/>
          <w:bCs/>
        </w:rPr>
        <w:t>NARBUTAS</w:t>
      </w:r>
      <w:r>
        <w:t xml:space="preserve"> : 1 CMD = 1 besoin </w:t>
      </w:r>
    </w:p>
    <w:p w14:paraId="3FBB31DC" w14:textId="77777777" w:rsidR="00511087" w:rsidRDefault="00511087" w:rsidP="00632D02">
      <w:pPr>
        <w:pStyle w:val="Paragraphedeliste"/>
        <w:ind w:left="709"/>
        <w:jc w:val="both"/>
      </w:pPr>
      <w:r>
        <w:t xml:space="preserve">Préparation de chaque CMD au fur et à mesure. Ils nous informent au fur et à mesure du prix de livraison de chaque CMD. A nous de voir si on </w:t>
      </w:r>
      <w:r w:rsidR="00423E80">
        <w:t>fait livrer tout de suite</w:t>
      </w:r>
      <w:r>
        <w:t xml:space="preserve"> ou si on attend de regrouper. Ils nous laissent le temps de décider (ils s</w:t>
      </w:r>
      <w:r w:rsidR="00632D02">
        <w:t>tockent le temps qu’on réponde.)</w:t>
      </w:r>
    </w:p>
    <w:p w14:paraId="0B74995F" w14:textId="77777777" w:rsidR="00423E80" w:rsidRDefault="00632D02" w:rsidP="00423E80">
      <w:pPr>
        <w:pStyle w:val="Paragraphedeliste"/>
        <w:ind w:left="1224"/>
        <w:jc w:val="both"/>
      </w:pPr>
      <w:r>
        <w:t xml:space="preserve">Attention, le coût de transport ne doit pas dépasser </w:t>
      </w:r>
      <w:r w:rsidR="00511087">
        <w:t>1/3 du prix total des commandes</w:t>
      </w:r>
      <w:r>
        <w:t>. Si tel est le cas, voir avec Sales si possibilité de repousser la livraison pour la regrouper avec des futures commandes.</w:t>
      </w:r>
    </w:p>
    <w:p w14:paraId="132C79D4" w14:textId="77777777" w:rsidR="00511087" w:rsidRDefault="00511087" w:rsidP="00D47AF6">
      <w:pPr>
        <w:pStyle w:val="Paragraphedeliste"/>
        <w:ind w:left="1224"/>
        <w:jc w:val="both"/>
      </w:pPr>
    </w:p>
    <w:p w14:paraId="2C4A62DA" w14:textId="77777777" w:rsidR="00632D02" w:rsidRDefault="00632D02" w:rsidP="00632D02">
      <w:pPr>
        <w:ind w:left="709"/>
        <w:jc w:val="both"/>
      </w:pPr>
      <w:r>
        <w:t xml:space="preserve">Finance : </w:t>
      </w:r>
    </w:p>
    <w:p w14:paraId="3CBF1ECF" w14:textId="77777777" w:rsidR="00423E80" w:rsidRDefault="00632D02" w:rsidP="00632D02">
      <w:pPr>
        <w:ind w:left="709"/>
        <w:jc w:val="both"/>
      </w:pPr>
      <w:r>
        <w:t xml:space="preserve">Informer </w:t>
      </w:r>
      <w:hyperlink r:id="rId8" w:history="1">
        <w:r w:rsidRPr="002B4E69">
          <w:rPr>
            <w:rStyle w:val="Lienhypertexte"/>
          </w:rPr>
          <w:t>finance@promerka.com</w:t>
        </w:r>
      </w:hyperlink>
      <w:r>
        <w:t xml:space="preserve"> dès qu’une demande d’achat est </w:t>
      </w:r>
      <w:proofErr w:type="spellStart"/>
      <w:r>
        <w:t>suppérieur</w:t>
      </w:r>
      <w:proofErr w:type="spellEnd"/>
      <w:r>
        <w:t xml:space="preserve"> à 10k. </w:t>
      </w:r>
    </w:p>
    <w:p w14:paraId="0B0DCE55" w14:textId="77777777" w:rsidR="00632D02" w:rsidRDefault="00361B6C">
      <w:pPr>
        <w:rPr>
          <w:u w:val="single"/>
        </w:rPr>
      </w:pPr>
      <w:r>
        <w:rPr>
          <w:u w:val="single"/>
        </w:rPr>
        <w:br w:type="page"/>
      </w:r>
    </w:p>
    <w:p w14:paraId="2BB15245" w14:textId="77777777" w:rsidR="00F44100" w:rsidRPr="00632D02" w:rsidRDefault="00632D02" w:rsidP="00F44100">
      <w:pPr>
        <w:pStyle w:val="Titre2"/>
        <w:numPr>
          <w:ilvl w:val="0"/>
          <w:numId w:val="4"/>
        </w:numPr>
        <w:spacing w:before="0"/>
        <w:jc w:val="both"/>
        <w:rPr>
          <w:lang w:val="de-DE"/>
        </w:rPr>
      </w:pPr>
      <w:bookmarkStart w:id="3" w:name="_Toc176340747"/>
      <w:proofErr w:type="spellStart"/>
      <w:r>
        <w:rPr>
          <w:lang w:val="de-DE"/>
        </w:rPr>
        <w:lastRenderedPageBreak/>
        <w:t>S</w:t>
      </w:r>
      <w:r w:rsidRPr="00632D02">
        <w:rPr>
          <w:lang w:val="de-DE"/>
        </w:rPr>
        <w:t>uivi</w:t>
      </w:r>
      <w:proofErr w:type="spellEnd"/>
      <w:r w:rsidRPr="00632D02">
        <w:rPr>
          <w:lang w:val="de-DE"/>
        </w:rPr>
        <w:t xml:space="preserve"> </w:t>
      </w:r>
      <w:proofErr w:type="spellStart"/>
      <w:r w:rsidRPr="00632D02">
        <w:rPr>
          <w:lang w:val="de-DE"/>
        </w:rPr>
        <w:t>commande</w:t>
      </w:r>
      <w:proofErr w:type="spellEnd"/>
      <w:r w:rsidRPr="00632D02">
        <w:rPr>
          <w:lang w:val="de-DE"/>
        </w:rPr>
        <w:t xml:space="preserve"> </w:t>
      </w:r>
      <w:proofErr w:type="spellStart"/>
      <w:r w:rsidRPr="00632D02">
        <w:rPr>
          <w:lang w:val="de-DE"/>
        </w:rPr>
        <w:t>jusqu’à</w:t>
      </w:r>
      <w:proofErr w:type="spellEnd"/>
      <w:r w:rsidRPr="00632D02">
        <w:rPr>
          <w:lang w:val="de-DE"/>
        </w:rPr>
        <w:t xml:space="preserve"> </w:t>
      </w:r>
      <w:proofErr w:type="spellStart"/>
      <w:r w:rsidRPr="00632D02">
        <w:rPr>
          <w:lang w:val="de-DE"/>
        </w:rPr>
        <w:t>confirmation</w:t>
      </w:r>
      <w:proofErr w:type="spellEnd"/>
      <w:r>
        <w:rPr>
          <w:lang w:val="de-DE"/>
        </w:rPr>
        <w:t xml:space="preserve"> </w:t>
      </w:r>
      <w:proofErr w:type="spellStart"/>
      <w:r w:rsidR="00D140ED" w:rsidRPr="00D140ED">
        <w:rPr>
          <w:lang w:val="de-DE"/>
        </w:rPr>
        <w:t>fournisseur</w:t>
      </w:r>
      <w:bookmarkEnd w:id="3"/>
      <w:proofErr w:type="spellEnd"/>
    </w:p>
    <w:p w14:paraId="4CADEE2B" w14:textId="77777777" w:rsidR="00DC72AD" w:rsidRPr="00632D02" w:rsidRDefault="00DC72AD" w:rsidP="00632D02">
      <w:pPr>
        <w:jc w:val="both"/>
        <w:rPr>
          <w:u w:val="single"/>
        </w:rPr>
      </w:pPr>
    </w:p>
    <w:p w14:paraId="4796BDF0" w14:textId="77777777" w:rsidR="00940BAB" w:rsidRDefault="00940BAB" w:rsidP="000633C0">
      <w:pPr>
        <w:pStyle w:val="Paragraphedeliste"/>
        <w:numPr>
          <w:ilvl w:val="1"/>
          <w:numId w:val="4"/>
        </w:numPr>
        <w:jc w:val="both"/>
        <w:rPr>
          <w:u w:val="single"/>
        </w:rPr>
      </w:pPr>
      <w:r w:rsidRPr="00940BAB">
        <w:rPr>
          <w:u w:val="single"/>
        </w:rPr>
        <w:t>Confirmation de commande</w:t>
      </w:r>
    </w:p>
    <w:p w14:paraId="7D01839D" w14:textId="20351F45" w:rsidR="00632D02" w:rsidRDefault="00632D02" w:rsidP="00B17AE6">
      <w:pPr>
        <w:pStyle w:val="Paragraphedeliste"/>
        <w:ind w:left="993"/>
        <w:jc w:val="both"/>
      </w:pPr>
      <w:r>
        <w:t>Toutes demande de commande doit être confirmée par retour de courriel par nos fournisseurs. Cette confirmation doit reprendre tous les éléments de notre commande (article /</w:t>
      </w:r>
      <w:r w:rsidR="00B17AE6">
        <w:t xml:space="preserve"> descriptif/</w:t>
      </w:r>
      <w:r>
        <w:t xml:space="preserve"> quantité / prix)</w:t>
      </w:r>
      <w:r w:rsidR="00B17AE6">
        <w:t xml:space="preserve">. Le délai de </w:t>
      </w:r>
      <w:r>
        <w:t>livraison ou de mise à disposition de la marchandise</w:t>
      </w:r>
      <w:r w:rsidR="00B17AE6">
        <w:t xml:space="preserve"> doit également y être confirmé ainsi que l’INCOTERM.</w:t>
      </w:r>
    </w:p>
    <w:p w14:paraId="3E231FA9" w14:textId="78FA5772" w:rsidR="00940BAB" w:rsidRDefault="00B17AE6" w:rsidP="00B17AE6">
      <w:pPr>
        <w:ind w:left="993"/>
        <w:jc w:val="both"/>
      </w:pPr>
      <w:r>
        <w:t>Lors du contrôle de la confirmation de commande tous les éléments doivent être vérifiés, prix</w:t>
      </w:r>
      <w:r w:rsidR="00940BAB" w:rsidRPr="00940BAB">
        <w:t>, quantité,</w:t>
      </w:r>
      <w:r w:rsidR="00C37350">
        <w:t xml:space="preserve"> désignation</w:t>
      </w:r>
      <w:r w:rsidR="00940BAB" w:rsidRPr="00940BAB">
        <w:t xml:space="preserve"> article</w:t>
      </w:r>
      <w:r w:rsidR="00C37350">
        <w:t xml:space="preserve">, </w:t>
      </w:r>
      <w:r w:rsidR="00632D02">
        <w:t>ETA</w:t>
      </w:r>
      <w:r>
        <w:t>, conditions de livraison.</w:t>
      </w:r>
    </w:p>
    <w:p w14:paraId="64827986" w14:textId="77777777" w:rsidR="00940BAB" w:rsidRPr="00940BAB" w:rsidRDefault="00940BAB" w:rsidP="000633C0">
      <w:pPr>
        <w:pStyle w:val="Paragraphedeliste"/>
        <w:numPr>
          <w:ilvl w:val="2"/>
          <w:numId w:val="4"/>
        </w:numPr>
        <w:jc w:val="both"/>
      </w:pPr>
      <w:r w:rsidRPr="00430881">
        <w:rPr>
          <w:color w:val="FF0000"/>
        </w:rPr>
        <w:t>PAS en ordre</w:t>
      </w:r>
    </w:p>
    <w:p w14:paraId="7C7CEF6E" w14:textId="3577C0EF" w:rsidR="00965E74" w:rsidRDefault="00940BAB" w:rsidP="000633C0">
      <w:pPr>
        <w:pStyle w:val="Paragraphedeliste"/>
        <w:numPr>
          <w:ilvl w:val="3"/>
          <w:numId w:val="4"/>
        </w:numPr>
        <w:jc w:val="both"/>
      </w:pPr>
      <w:r w:rsidRPr="00940BAB">
        <w:t xml:space="preserve">Si </w:t>
      </w:r>
      <w:r w:rsidRPr="00430881">
        <w:t>erreur d</w:t>
      </w:r>
      <w:r w:rsidR="00B17AE6">
        <w:t>e la part du fournisseur</w:t>
      </w:r>
    </w:p>
    <w:p w14:paraId="4E31651E" w14:textId="7E301BE8" w:rsidR="00B17AE6" w:rsidRDefault="00B17AE6" w:rsidP="00B17AE6">
      <w:pPr>
        <w:pStyle w:val="Paragraphedeliste"/>
        <w:ind w:left="1728"/>
        <w:jc w:val="both"/>
      </w:pPr>
      <w:r>
        <w:t>Contacter le fournisseur pour signaler l’erreur et demander le correctif.</w:t>
      </w:r>
    </w:p>
    <w:p w14:paraId="5FFA426C" w14:textId="77777777" w:rsidR="00965E74" w:rsidRDefault="00965E74" w:rsidP="00965E74">
      <w:pPr>
        <w:pStyle w:val="Paragraphedeliste"/>
        <w:ind w:left="1728"/>
        <w:jc w:val="both"/>
      </w:pPr>
      <w:r w:rsidRPr="00940BAB">
        <w:t>Prix</w:t>
      </w:r>
      <w:r>
        <w:t xml:space="preserve"> </w:t>
      </w:r>
      <w:r w:rsidR="00D55DCC">
        <w:t>=</w:t>
      </w:r>
      <w:r w:rsidR="001A4FC2">
        <w:t xml:space="preserve"> DDE nouvelle conf de CMD</w:t>
      </w:r>
    </w:p>
    <w:p w14:paraId="1ED325FE" w14:textId="77777777" w:rsidR="00965E74" w:rsidRDefault="00965E74" w:rsidP="00965E74">
      <w:pPr>
        <w:pStyle w:val="Paragraphedeliste"/>
        <w:ind w:left="1728"/>
        <w:jc w:val="both"/>
      </w:pPr>
      <w:r w:rsidRPr="00940BAB">
        <w:t>Quantité</w:t>
      </w:r>
      <w:r>
        <w:t xml:space="preserve"> </w:t>
      </w:r>
      <w:r w:rsidRPr="005A26E7">
        <w:t xml:space="preserve">= </w:t>
      </w:r>
      <w:r w:rsidR="001A4FC2">
        <w:t>DDE nouvelle conf de CMD</w:t>
      </w:r>
    </w:p>
    <w:p w14:paraId="2565454F" w14:textId="77777777" w:rsidR="00965E74" w:rsidRDefault="00965E74" w:rsidP="00965E74">
      <w:pPr>
        <w:pStyle w:val="Paragraphedeliste"/>
        <w:ind w:left="1728"/>
        <w:jc w:val="both"/>
      </w:pPr>
      <w:r>
        <w:t>Désignation</w:t>
      </w:r>
      <w:r w:rsidRPr="00940BAB">
        <w:t xml:space="preserve"> article</w:t>
      </w:r>
      <w:r>
        <w:t xml:space="preserve"> = </w:t>
      </w:r>
      <w:r w:rsidR="001A4FC2">
        <w:t>DDE nouvelle conf de CMD</w:t>
      </w:r>
    </w:p>
    <w:p w14:paraId="3920BED7" w14:textId="77777777" w:rsidR="001A4FC2" w:rsidRDefault="00965E74" w:rsidP="001A4FC2">
      <w:pPr>
        <w:pStyle w:val="Paragraphedeliste"/>
        <w:ind w:left="1728"/>
        <w:jc w:val="both"/>
      </w:pPr>
      <w:r>
        <w:t xml:space="preserve">DDL = </w:t>
      </w:r>
      <w:r w:rsidR="00D55DCC">
        <w:t xml:space="preserve">cas de retard imprévisible : </w:t>
      </w:r>
      <w:r w:rsidR="001A4FC2">
        <w:t>faire le point avec sales et voir pour la suite (voir si acceptable)</w:t>
      </w:r>
    </w:p>
    <w:p w14:paraId="38462176" w14:textId="77777777" w:rsidR="00965E74" w:rsidRDefault="00965E74" w:rsidP="00965E74">
      <w:pPr>
        <w:pStyle w:val="Paragraphedeliste"/>
        <w:ind w:left="1728"/>
        <w:jc w:val="both"/>
      </w:pPr>
    </w:p>
    <w:p w14:paraId="4DDB9E17" w14:textId="77777777" w:rsidR="00B17AE6" w:rsidRDefault="00430881" w:rsidP="000633C0">
      <w:pPr>
        <w:pStyle w:val="Paragraphedeliste"/>
        <w:numPr>
          <w:ilvl w:val="3"/>
          <w:numId w:val="4"/>
        </w:numPr>
        <w:jc w:val="both"/>
      </w:pPr>
      <w:r>
        <w:t>Si e</w:t>
      </w:r>
      <w:r w:rsidR="00940BAB">
        <w:t xml:space="preserve">rreur de la part de Promerka </w:t>
      </w:r>
    </w:p>
    <w:p w14:paraId="38C93226" w14:textId="1995A16A" w:rsidR="00B17AE6" w:rsidRDefault="00940BAB" w:rsidP="00B17AE6">
      <w:pPr>
        <w:pStyle w:val="Paragraphedeliste"/>
        <w:ind w:left="1728"/>
        <w:jc w:val="both"/>
      </w:pPr>
      <w:r>
        <w:t>M</w:t>
      </w:r>
      <w:r w:rsidR="00B17AE6">
        <w:t xml:space="preserve">odifier la commande dans </w:t>
      </w:r>
      <w:proofErr w:type="spellStart"/>
      <w:r w:rsidR="00B17AE6">
        <w:t>Winbiz</w:t>
      </w:r>
      <w:proofErr w:type="spellEnd"/>
      <w:r w:rsidR="00B17AE6">
        <w:t xml:space="preserve"> et envoyer la PO mise à jour au fournisseur</w:t>
      </w:r>
    </w:p>
    <w:p w14:paraId="3B3D9DC7" w14:textId="4882FEA4" w:rsidR="00B17AE6" w:rsidRDefault="00B17AE6" w:rsidP="00B17AE6">
      <w:pPr>
        <w:pStyle w:val="Paragraphedeliste"/>
        <w:numPr>
          <w:ilvl w:val="4"/>
          <w:numId w:val="4"/>
        </w:numPr>
        <w:jc w:val="both"/>
      </w:pPr>
      <w:r>
        <w:t>Faire le correctif dans l’article</w:t>
      </w:r>
    </w:p>
    <w:p w14:paraId="646FC2A0" w14:textId="5E86914A" w:rsidR="00B17AE6" w:rsidRDefault="00B17AE6" w:rsidP="00B17AE6">
      <w:pPr>
        <w:pStyle w:val="Paragraphedeliste"/>
        <w:ind w:left="1728"/>
        <w:jc w:val="both"/>
      </w:pPr>
      <w:r>
        <w:t>S’il s’agit d’un changement permanent, il faut apporter cette modification dans l’article. Pour cela, se rendre dans le l’ongle Stock / Articles, sélectionner l’article concerné et apporter la/les modification/s nécessaires.</w:t>
      </w:r>
    </w:p>
    <w:p w14:paraId="11078C00" w14:textId="77777777" w:rsidR="00DC72AD" w:rsidRPr="004457F1" w:rsidRDefault="00DC72AD" w:rsidP="00DC72AD">
      <w:pPr>
        <w:jc w:val="both"/>
        <w:rPr>
          <w:strike/>
        </w:rPr>
      </w:pPr>
    </w:p>
    <w:p w14:paraId="69928D13" w14:textId="77777777" w:rsidR="00430881" w:rsidRPr="00430881" w:rsidRDefault="00430881" w:rsidP="000633C0">
      <w:pPr>
        <w:pStyle w:val="Paragraphedeliste"/>
        <w:numPr>
          <w:ilvl w:val="2"/>
          <w:numId w:val="4"/>
        </w:numPr>
        <w:jc w:val="both"/>
      </w:pPr>
      <w:r w:rsidRPr="00430881">
        <w:rPr>
          <w:color w:val="92D050"/>
        </w:rPr>
        <w:t>En ordre</w:t>
      </w:r>
    </w:p>
    <w:p w14:paraId="363B1122" w14:textId="5E874DAA" w:rsidR="00430881" w:rsidRDefault="00430881" w:rsidP="000633C0">
      <w:pPr>
        <w:pStyle w:val="Paragraphedeliste"/>
        <w:numPr>
          <w:ilvl w:val="3"/>
          <w:numId w:val="4"/>
        </w:numPr>
        <w:jc w:val="both"/>
      </w:pPr>
      <w:r>
        <w:t xml:space="preserve">Sauvegarder la confirmation de commande au format PDF dans </w:t>
      </w:r>
      <w:proofErr w:type="spellStart"/>
      <w:r>
        <w:t>Winbiz</w:t>
      </w:r>
      <w:proofErr w:type="spellEnd"/>
      <w:r>
        <w:t xml:space="preserve"> </w:t>
      </w:r>
    </w:p>
    <w:p w14:paraId="07BB5B96" w14:textId="620D3ADD" w:rsidR="00C7713F" w:rsidRDefault="00C7713F" w:rsidP="00C7713F">
      <w:pPr>
        <w:pStyle w:val="Paragraphedeliste"/>
        <w:ind w:left="2124"/>
        <w:jc w:val="both"/>
      </w:pPr>
      <w:r>
        <w:t xml:space="preserve">Insérer la CC (format </w:t>
      </w:r>
      <w:proofErr w:type="spellStart"/>
      <w:r>
        <w:t>pdf</w:t>
      </w:r>
      <w:proofErr w:type="spellEnd"/>
      <w:r>
        <w:t xml:space="preserve"> ou courriel de confirmation) dans le dossier de la commande.</w:t>
      </w:r>
    </w:p>
    <w:p w14:paraId="130D092A" w14:textId="77777777" w:rsidR="00430881" w:rsidRDefault="00430881" w:rsidP="000633C0">
      <w:pPr>
        <w:pStyle w:val="Paragraphedeliste"/>
        <w:numPr>
          <w:ilvl w:val="3"/>
          <w:numId w:val="4"/>
        </w:numPr>
        <w:jc w:val="both"/>
      </w:pPr>
      <w:r>
        <w:t>Saisir la date de livraison</w:t>
      </w:r>
      <w:r w:rsidR="00A5416E">
        <w:t xml:space="preserve"> dans</w:t>
      </w:r>
      <w:r>
        <w:t xml:space="preserve"> </w:t>
      </w:r>
      <w:proofErr w:type="spellStart"/>
      <w:r>
        <w:t>Winbiz</w:t>
      </w:r>
      <w:proofErr w:type="spellEnd"/>
    </w:p>
    <w:p w14:paraId="7625527E" w14:textId="77777777" w:rsidR="00430881" w:rsidRDefault="00430881" w:rsidP="000633C0">
      <w:pPr>
        <w:pStyle w:val="Paragraphedeliste"/>
        <w:numPr>
          <w:ilvl w:val="3"/>
          <w:numId w:val="4"/>
        </w:numPr>
        <w:jc w:val="both"/>
      </w:pPr>
      <w:r>
        <w:t xml:space="preserve">Actualiser le statut </w:t>
      </w:r>
      <w:r w:rsidR="00A5416E">
        <w:t xml:space="preserve">dans </w:t>
      </w:r>
      <w:proofErr w:type="spellStart"/>
      <w:r>
        <w:t>Winbiz</w:t>
      </w:r>
      <w:proofErr w:type="spellEnd"/>
      <w:r>
        <w:t xml:space="preserve"> (confirmé)</w:t>
      </w:r>
    </w:p>
    <w:p w14:paraId="10DA9B7F" w14:textId="77777777" w:rsidR="002F357E" w:rsidRDefault="00C26055" w:rsidP="000633C0">
      <w:pPr>
        <w:pStyle w:val="Paragraphedeliste"/>
        <w:numPr>
          <w:ilvl w:val="3"/>
          <w:numId w:val="4"/>
        </w:numPr>
        <w:jc w:val="both"/>
      </w:pPr>
      <w:r>
        <w:t>Email</w:t>
      </w:r>
      <w:r w:rsidR="00430881">
        <w:t xml:space="preserve"> à "SALES" avec la date de livraison prévue</w:t>
      </w:r>
    </w:p>
    <w:p w14:paraId="2D8C0405" w14:textId="77777777" w:rsidR="00430881" w:rsidRDefault="00E77D63" w:rsidP="00D413CA">
      <w:pPr>
        <w:pStyle w:val="Paragraphedeliste"/>
        <w:ind w:left="1728" w:firstLine="396"/>
        <w:jc w:val="both"/>
      </w:pPr>
      <w:r>
        <w:t>Dans l'objet : "</w:t>
      </w:r>
      <w:proofErr w:type="spellStart"/>
      <w:r w:rsidR="00430881">
        <w:t>n°</w:t>
      </w:r>
      <w:r>
        <w:t>achat</w:t>
      </w:r>
      <w:proofErr w:type="spellEnd"/>
      <w:r w:rsidR="00430881">
        <w:t>/</w:t>
      </w:r>
      <w:proofErr w:type="spellStart"/>
      <w:r w:rsidR="00430881">
        <w:t>n°affaire</w:t>
      </w:r>
      <w:proofErr w:type="spellEnd"/>
      <w:r w:rsidR="00430881">
        <w:t xml:space="preserve"> vente </w:t>
      </w:r>
      <w:r>
        <w:t>–</w:t>
      </w:r>
      <w:r w:rsidR="00430881">
        <w:t xml:space="preserve"> </w:t>
      </w:r>
      <w:r>
        <w:t>Nom du fournisseur - ETA</w:t>
      </w:r>
      <w:r w:rsidR="00430881">
        <w:t>"</w:t>
      </w:r>
    </w:p>
    <w:p w14:paraId="6F830616" w14:textId="77777777" w:rsidR="00D413CA" w:rsidRDefault="00D413CA" w:rsidP="000633C0">
      <w:pPr>
        <w:pStyle w:val="Paragraphedeliste"/>
        <w:ind w:left="1728"/>
        <w:jc w:val="both"/>
      </w:pPr>
    </w:p>
    <w:p w14:paraId="108D64C5" w14:textId="77777777" w:rsidR="00D413CA" w:rsidRDefault="00D413CA" w:rsidP="00D413CA">
      <w:pPr>
        <w:pStyle w:val="Paragraphedeliste"/>
        <w:numPr>
          <w:ilvl w:val="2"/>
          <w:numId w:val="4"/>
        </w:numPr>
        <w:pBdr>
          <w:bottom w:val="single" w:sz="6" w:space="1" w:color="auto"/>
        </w:pBdr>
        <w:jc w:val="both"/>
      </w:pPr>
      <w:r w:rsidRPr="00D413CA">
        <w:t xml:space="preserve">Chaque </w:t>
      </w:r>
      <w:r w:rsidR="00E77D63">
        <w:t>commande d</w:t>
      </w:r>
      <w:r w:rsidRPr="00D413CA">
        <w:t>oit avoir un statut à jour</w:t>
      </w:r>
    </w:p>
    <w:p w14:paraId="1B5F86E7" w14:textId="77777777" w:rsidR="00E77D63" w:rsidRDefault="00D413CA" w:rsidP="00D413CA">
      <w:pPr>
        <w:pBdr>
          <w:bottom w:val="single" w:sz="6" w:space="1" w:color="auto"/>
        </w:pBdr>
        <w:ind w:left="720"/>
        <w:jc w:val="both"/>
      </w:pPr>
      <w:r>
        <w:br/>
      </w:r>
    </w:p>
    <w:p w14:paraId="3AC6FB46" w14:textId="77777777" w:rsidR="00D413CA" w:rsidRPr="00D413CA" w:rsidRDefault="00E77D63" w:rsidP="00E77D63">
      <w:r>
        <w:br w:type="page"/>
      </w:r>
    </w:p>
    <w:p w14:paraId="7EA27E79" w14:textId="77777777" w:rsidR="00C26055" w:rsidRDefault="00C26055" w:rsidP="000633C0">
      <w:pPr>
        <w:pStyle w:val="Titre2"/>
        <w:numPr>
          <w:ilvl w:val="0"/>
          <w:numId w:val="4"/>
        </w:numPr>
        <w:spacing w:before="0"/>
        <w:jc w:val="both"/>
        <w:rPr>
          <w:lang w:val="de-DE"/>
        </w:rPr>
      </w:pPr>
      <w:bookmarkStart w:id="4" w:name="_Toc176340748"/>
      <w:r w:rsidRPr="00C26055">
        <w:rPr>
          <w:lang w:val="de-DE"/>
        </w:rPr>
        <w:lastRenderedPageBreak/>
        <w:t>Transport</w:t>
      </w:r>
      <w:bookmarkEnd w:id="4"/>
    </w:p>
    <w:p w14:paraId="16D31D18" w14:textId="71AAF8D7" w:rsidR="00775138" w:rsidRDefault="00775138" w:rsidP="000633C0">
      <w:pPr>
        <w:jc w:val="both"/>
      </w:pPr>
      <w:r>
        <w:t xml:space="preserve">Les conditions de livraison sont généralement confirmées dans la CC. </w:t>
      </w:r>
    </w:p>
    <w:p w14:paraId="47194AEA" w14:textId="5FF0FAAF" w:rsidR="00775138" w:rsidRDefault="00775138" w:rsidP="000633C0">
      <w:pPr>
        <w:jc w:val="both"/>
      </w:pPr>
      <w:r>
        <w:t xml:space="preserve">Également, l’information est disponible dans le fichier « 1_DB_Fournisseurs » qui se trouve dans le drive sous </w:t>
      </w:r>
      <w:r w:rsidRPr="00775138">
        <w:t>E:\DATAS\ACHAT\Fournisseurs</w:t>
      </w:r>
    </w:p>
    <w:p w14:paraId="3ACDE75D" w14:textId="43A2B8B2" w:rsidR="00775138" w:rsidRDefault="00775138" w:rsidP="000633C0">
      <w:pPr>
        <w:jc w:val="both"/>
      </w:pPr>
    </w:p>
    <w:p w14:paraId="54946193" w14:textId="590CDEB2" w:rsidR="00D21189" w:rsidRPr="007F2A72" w:rsidRDefault="0009639D" w:rsidP="00D21189">
      <w:pPr>
        <w:pStyle w:val="Paragraphedeliste"/>
        <w:numPr>
          <w:ilvl w:val="1"/>
          <w:numId w:val="4"/>
        </w:numPr>
        <w:jc w:val="both"/>
        <w:rPr>
          <w:b/>
          <w:bCs/>
          <w:u w:val="single"/>
        </w:rPr>
      </w:pPr>
      <w:r w:rsidRPr="007F2A72">
        <w:rPr>
          <w:b/>
          <w:bCs/>
          <w:u w:val="single"/>
        </w:rPr>
        <w:t>T</w:t>
      </w:r>
      <w:r w:rsidR="00D21189" w:rsidRPr="007F2A72">
        <w:rPr>
          <w:b/>
          <w:bCs/>
          <w:u w:val="single"/>
        </w:rPr>
        <w:t>ransport organisé par Promerka</w:t>
      </w:r>
    </w:p>
    <w:p w14:paraId="789DF2AC" w14:textId="09E2D2A3" w:rsidR="00D21189" w:rsidRDefault="00D21189" w:rsidP="000633C0">
      <w:pPr>
        <w:jc w:val="both"/>
      </w:pPr>
      <w:r>
        <w:t xml:space="preserve">Une fois en possession de la CC, demander au fournisseur les données logistiques qui serviront à établir un devis auprès </w:t>
      </w:r>
      <w:r w:rsidR="003175A8">
        <w:t xml:space="preserve">des partenaires de transports ; </w:t>
      </w:r>
      <w:r w:rsidR="009D67D1">
        <w:t>n</w:t>
      </w:r>
      <w:r w:rsidR="003175A8">
        <w:t>ombre de palettes et dimension, nombre de cartons</w:t>
      </w:r>
      <w:r w:rsidR="0009639D">
        <w:t xml:space="preserve"> et dimension</w:t>
      </w:r>
      <w:r w:rsidR="003175A8">
        <w:t>, poids de chaque palette, poids total, surface au sol en m2.</w:t>
      </w:r>
    </w:p>
    <w:p w14:paraId="66898447" w14:textId="157E98D6" w:rsidR="009D67D1" w:rsidRPr="009D67D1" w:rsidRDefault="009D67D1" w:rsidP="009D67D1">
      <w:pPr>
        <w:pStyle w:val="Paragraphedeliste"/>
        <w:numPr>
          <w:ilvl w:val="2"/>
          <w:numId w:val="24"/>
        </w:numPr>
        <w:jc w:val="both"/>
        <w:rPr>
          <w:u w:val="single"/>
        </w:rPr>
      </w:pPr>
      <w:r w:rsidRPr="009D67D1">
        <w:rPr>
          <w:u w:val="single"/>
        </w:rPr>
        <w:t xml:space="preserve">Demande d’offre </w:t>
      </w:r>
    </w:p>
    <w:p w14:paraId="5B7699A7" w14:textId="0D21D8DE" w:rsidR="0009639D" w:rsidRDefault="003175A8" w:rsidP="000633C0">
      <w:pPr>
        <w:jc w:val="both"/>
      </w:pPr>
      <w:r>
        <w:t>Une fois en possession des informations logistique, remplir le formulaire « </w:t>
      </w:r>
      <w:proofErr w:type="spellStart"/>
      <w:r>
        <w:t>TEMPLATE_</w:t>
      </w:r>
      <w:r w:rsidR="005C038D">
        <w:t>Demande</w:t>
      </w:r>
      <w:proofErr w:type="spellEnd"/>
      <w:r w:rsidR="005C038D">
        <w:t xml:space="preserve"> offre de transport</w:t>
      </w:r>
      <w:r>
        <w:t> »</w:t>
      </w:r>
      <w:r w:rsidR="005C038D">
        <w:t>,</w:t>
      </w:r>
      <w:r w:rsidR="0009639D">
        <w:t xml:space="preserve"> puis l’envoyer aux partenaires sélectionnés</w:t>
      </w:r>
      <w:r w:rsidR="005C038D">
        <w:t xml:space="preserve"> en format </w:t>
      </w:r>
      <w:proofErr w:type="spellStart"/>
      <w:r w:rsidR="005C038D">
        <w:t>pdf</w:t>
      </w:r>
      <w:proofErr w:type="spellEnd"/>
      <w:r w:rsidR="005C038D">
        <w:t xml:space="preserve">. Afin de garder le suivi de l’offre demandé, enregistrer les fichiers de demande d’offre en format </w:t>
      </w:r>
      <w:proofErr w:type="spellStart"/>
      <w:r w:rsidR="005C038D">
        <w:t>pdf</w:t>
      </w:r>
      <w:proofErr w:type="spellEnd"/>
      <w:r w:rsidR="005C038D">
        <w:t xml:space="preserve"> dans le dossier correspondant au transporteur sous </w:t>
      </w:r>
      <w:r w:rsidR="005C038D" w:rsidRPr="005C038D">
        <w:t>E:\DATAS\ACHAT\Transporteurs</w:t>
      </w:r>
      <w:r w:rsidR="005C038D">
        <w:t>.</w:t>
      </w:r>
    </w:p>
    <w:p w14:paraId="668AB54C" w14:textId="274BF6CE" w:rsidR="00D50BF6" w:rsidRDefault="00D50BF6" w:rsidP="000633C0">
      <w:pPr>
        <w:jc w:val="both"/>
      </w:pPr>
      <w:r>
        <w:t xml:space="preserve">Pour qu’une demande d’offre de transport soit acceptée, celle-ci doit être détaillée. Toutes les positions doivent être clairement spécifiées. Un forfait </w:t>
      </w:r>
      <w:r w:rsidR="009D67D1">
        <w:t>peut être</w:t>
      </w:r>
      <w:r>
        <w:t xml:space="preserve"> accepté, mais celui-ci doit être détaillé.</w:t>
      </w:r>
    </w:p>
    <w:p w14:paraId="2847F93B" w14:textId="14A9C3DF" w:rsidR="009D67D1" w:rsidRDefault="009D67D1" w:rsidP="000633C0">
      <w:pPr>
        <w:jc w:val="both"/>
      </w:pPr>
      <w:r>
        <w:t>A réception des offres, faire une analyse comparative puis sélectionner le bon partenaire. La sélection du transporteur doit être validée par la Direction.</w:t>
      </w:r>
    </w:p>
    <w:p w14:paraId="36FA9383" w14:textId="01E0847B" w:rsidR="0009639D" w:rsidRPr="0009639D" w:rsidRDefault="0009639D" w:rsidP="0009639D">
      <w:pPr>
        <w:pStyle w:val="Paragraphedeliste"/>
        <w:numPr>
          <w:ilvl w:val="2"/>
          <w:numId w:val="24"/>
        </w:numPr>
        <w:jc w:val="both"/>
        <w:rPr>
          <w:u w:val="single"/>
        </w:rPr>
      </w:pPr>
      <w:r>
        <w:rPr>
          <w:u w:val="single"/>
        </w:rPr>
        <w:t>Nouveau fournisseur et/ou nouveau transporteur</w:t>
      </w:r>
    </w:p>
    <w:p w14:paraId="60217DF0" w14:textId="497BB6E2" w:rsidR="0009639D" w:rsidRDefault="0009639D" w:rsidP="000633C0">
      <w:pPr>
        <w:jc w:val="both"/>
      </w:pPr>
      <w:r>
        <w:t>Lors d’un nouveau partenariat, il faut transmettre le document « </w:t>
      </w:r>
      <w:proofErr w:type="spellStart"/>
      <w:r>
        <w:t>Company</w:t>
      </w:r>
      <w:proofErr w:type="spellEnd"/>
      <w:r>
        <w:t xml:space="preserve"> </w:t>
      </w:r>
      <w:proofErr w:type="spellStart"/>
      <w:r>
        <w:t>details</w:t>
      </w:r>
      <w:proofErr w:type="spellEnd"/>
      <w:r>
        <w:t xml:space="preserve"> for </w:t>
      </w:r>
      <w:proofErr w:type="spellStart"/>
      <w:r>
        <w:t>parteners</w:t>
      </w:r>
      <w:proofErr w:type="spellEnd"/>
      <w:r>
        <w:t xml:space="preserve"> » (veiller à utiliser la dernière version), qui se trouve sous </w:t>
      </w:r>
      <w:r w:rsidRPr="0009639D">
        <w:t>E:\DATAS\ACHAT\Fournisseurs</w:t>
      </w:r>
      <w:r>
        <w:t>.</w:t>
      </w:r>
    </w:p>
    <w:p w14:paraId="3D3B3197" w14:textId="676FA76D" w:rsidR="0009639D" w:rsidRDefault="0009639D" w:rsidP="000633C0">
      <w:pPr>
        <w:jc w:val="both"/>
      </w:pPr>
      <w:r>
        <w:t>Ce document est un récapitulatif des informations de Promerka</w:t>
      </w:r>
      <w:r w:rsidR="0046030C">
        <w:t xml:space="preserve"> qui sont, </w:t>
      </w:r>
      <w:r w:rsidR="001741D9">
        <w:t>entre autres</w:t>
      </w:r>
      <w:r w:rsidR="0046030C">
        <w:t xml:space="preserve">, nécessaires au bon fonctionnement du dédouanement, à savoir, personnes de </w:t>
      </w:r>
      <w:r>
        <w:t>contact, infos export/import, banque et facturation.</w:t>
      </w:r>
    </w:p>
    <w:p w14:paraId="6586429E" w14:textId="377A35CB" w:rsidR="0009639D" w:rsidRPr="0009639D" w:rsidRDefault="0009639D" w:rsidP="0009639D">
      <w:pPr>
        <w:pStyle w:val="Paragraphedeliste"/>
        <w:numPr>
          <w:ilvl w:val="2"/>
          <w:numId w:val="24"/>
        </w:numPr>
        <w:jc w:val="both"/>
        <w:rPr>
          <w:u w:val="single"/>
        </w:rPr>
      </w:pPr>
      <w:r>
        <w:rPr>
          <w:u w:val="single"/>
        </w:rPr>
        <w:t>Dédouanement</w:t>
      </w:r>
    </w:p>
    <w:p w14:paraId="4B85E282" w14:textId="0871045F" w:rsidR="005C038D" w:rsidRDefault="0009639D" w:rsidP="000633C0">
      <w:pPr>
        <w:jc w:val="both"/>
      </w:pPr>
      <w:r>
        <w:t xml:space="preserve">Nous avons un accord avec la société de dédouanement « Gerlach ». </w:t>
      </w:r>
      <w:r w:rsidR="007F2A72">
        <w:br/>
        <w:t>Nous avons convenu d’un forfait de C</w:t>
      </w:r>
      <w:r w:rsidR="005C038D">
        <w:t>HF 40.- par action de dédouanement (sauf cas exceptionnels de très grand volume, ou le forfait peut être doublé).</w:t>
      </w:r>
    </w:p>
    <w:p w14:paraId="7EFCC516" w14:textId="33092875" w:rsidR="007F2A72" w:rsidRDefault="007F2A72" w:rsidP="007F2A72">
      <w:pPr>
        <w:jc w:val="both"/>
      </w:pPr>
      <w:r>
        <w:t>Généralement, toutes les transactions douanières sont gérées par notre partenaire.</w:t>
      </w:r>
    </w:p>
    <w:p w14:paraId="0A9D6573" w14:textId="6A013AB5" w:rsidR="00D50BF6" w:rsidRPr="00D50BF6" w:rsidRDefault="007F2A72" w:rsidP="00D50BF6">
      <w:pPr>
        <w:pStyle w:val="Paragraphedeliste"/>
        <w:ind w:left="1260"/>
        <w:jc w:val="both"/>
      </w:pPr>
      <w:r w:rsidRPr="00D50BF6">
        <w:t>4.1.2.1</w:t>
      </w:r>
      <w:r w:rsidRPr="00D50BF6">
        <w:tab/>
      </w:r>
      <w:r w:rsidR="00D50BF6">
        <w:t>Dédouanement via Gerlach</w:t>
      </w:r>
    </w:p>
    <w:p w14:paraId="74026BEF" w14:textId="61F9F38F" w:rsidR="007F2A72" w:rsidRDefault="007F2A72" w:rsidP="00D50BF6">
      <w:pPr>
        <w:pStyle w:val="Paragraphedeliste"/>
        <w:ind w:left="1260"/>
        <w:jc w:val="both"/>
      </w:pPr>
      <w:r w:rsidRPr="00D50BF6">
        <w:t xml:space="preserve">Lors de la demande d’offre, il faut mentionner dans le courriel, que les </w:t>
      </w:r>
      <w:r w:rsidR="00D50BF6" w:rsidRPr="00D50BF6">
        <w:t>transactions</w:t>
      </w:r>
      <w:r>
        <w:t xml:space="preserve"> </w:t>
      </w:r>
      <w:r w:rsidR="00D50BF6">
        <w:t>douanières</w:t>
      </w:r>
      <w:r>
        <w:t xml:space="preserve"> doivent être gérées par notre partenaire. Pour cela, il faut joindre </w:t>
      </w:r>
      <w:r w:rsidR="00D50BF6">
        <w:t>le document mentionné</w:t>
      </w:r>
      <w:r>
        <w:t xml:space="preserve"> sous le point 4.1.</w:t>
      </w:r>
      <w:r w:rsidR="009D67D1">
        <w:t>2</w:t>
      </w:r>
      <w:r>
        <w:t>.</w:t>
      </w:r>
    </w:p>
    <w:p w14:paraId="0C38D83B" w14:textId="7BCC16FD" w:rsidR="00D50BF6" w:rsidRDefault="00D50BF6" w:rsidP="00D50BF6">
      <w:pPr>
        <w:pStyle w:val="Paragraphedeliste"/>
        <w:ind w:left="1260"/>
        <w:jc w:val="both"/>
      </w:pPr>
    </w:p>
    <w:p w14:paraId="5F9AD3A8" w14:textId="467ADDAF" w:rsidR="00D50BF6" w:rsidRDefault="00D50BF6" w:rsidP="00D50BF6">
      <w:pPr>
        <w:pStyle w:val="Paragraphedeliste"/>
        <w:ind w:left="1260"/>
        <w:jc w:val="both"/>
      </w:pPr>
      <w:r>
        <w:t>4.1.2.2</w:t>
      </w:r>
      <w:r>
        <w:tab/>
        <w:t>Dédouanement via le partenaire de transport</w:t>
      </w:r>
    </w:p>
    <w:p w14:paraId="7297579D" w14:textId="4DFBE417" w:rsidR="00D50BF6" w:rsidRDefault="00D50BF6" w:rsidP="00D50BF6">
      <w:pPr>
        <w:pStyle w:val="Paragraphedeliste"/>
        <w:ind w:left="1260"/>
        <w:jc w:val="both"/>
      </w:pPr>
      <w:r>
        <w:t xml:space="preserve">Sur validation de Promerka, le transporteur peut s’occuper des formalités de dédouanement directement. </w:t>
      </w:r>
    </w:p>
    <w:p w14:paraId="47084089" w14:textId="493B989F" w:rsidR="009D67D1" w:rsidRDefault="00D50BF6" w:rsidP="008F2704">
      <w:pPr>
        <w:pStyle w:val="Paragraphedeliste"/>
        <w:ind w:left="1260"/>
        <w:jc w:val="both"/>
      </w:pPr>
      <w:r>
        <w:lastRenderedPageBreak/>
        <w:t>Dans ce cas, le tarif devra être connu et validé en amont. Il devra faire partie intégrante de la demande d’offre de transport.</w:t>
      </w:r>
    </w:p>
    <w:p w14:paraId="0E5ADA4A" w14:textId="77777777" w:rsidR="008F2704" w:rsidRDefault="008F2704" w:rsidP="008F2704">
      <w:pPr>
        <w:pStyle w:val="Paragraphedeliste"/>
        <w:ind w:left="1260"/>
        <w:jc w:val="both"/>
      </w:pPr>
    </w:p>
    <w:p w14:paraId="702F4182" w14:textId="79E0A032" w:rsidR="00775138" w:rsidRPr="007F2A72" w:rsidRDefault="0009639D" w:rsidP="00775138">
      <w:pPr>
        <w:pStyle w:val="Paragraphedeliste"/>
        <w:numPr>
          <w:ilvl w:val="1"/>
          <w:numId w:val="4"/>
        </w:numPr>
        <w:jc w:val="both"/>
        <w:rPr>
          <w:b/>
          <w:bCs/>
          <w:u w:val="single"/>
        </w:rPr>
      </w:pPr>
      <w:r w:rsidRPr="007F2A72">
        <w:rPr>
          <w:b/>
          <w:bCs/>
          <w:u w:val="single"/>
        </w:rPr>
        <w:t>Gestion de la livraison</w:t>
      </w:r>
    </w:p>
    <w:p w14:paraId="0CDF2C26" w14:textId="6723C910" w:rsidR="00775138" w:rsidRDefault="00775138" w:rsidP="000633C0">
      <w:pPr>
        <w:jc w:val="both"/>
      </w:pPr>
      <w:r>
        <w:t xml:space="preserve">La logistique assure la </w:t>
      </w:r>
      <w:r w:rsidR="00466153">
        <w:t xml:space="preserve">bonne </w:t>
      </w:r>
      <w:r>
        <w:t>gestion de</w:t>
      </w:r>
      <w:r w:rsidR="009D67D1">
        <w:t xml:space="preserve"> la réception de la marchandise commandée.</w:t>
      </w:r>
      <w:r>
        <w:t xml:space="preserve"> Pour cela, les Achats doivent mettre à jour de suite dès qu’un changement de livraison est annoncé.</w:t>
      </w:r>
    </w:p>
    <w:p w14:paraId="41042E25" w14:textId="4581B2C5" w:rsidR="00775138" w:rsidRPr="0009639D" w:rsidRDefault="001952C8" w:rsidP="0009639D">
      <w:pPr>
        <w:pStyle w:val="Paragraphedeliste"/>
        <w:numPr>
          <w:ilvl w:val="2"/>
          <w:numId w:val="21"/>
        </w:numPr>
        <w:jc w:val="both"/>
        <w:rPr>
          <w:u w:val="single"/>
        </w:rPr>
      </w:pPr>
      <w:r w:rsidRPr="0009639D">
        <w:rPr>
          <w:u w:val="single"/>
        </w:rPr>
        <w:t>Livraison comme prévu</w:t>
      </w:r>
    </w:p>
    <w:p w14:paraId="42F7E9EE" w14:textId="13008D02" w:rsidR="00775138" w:rsidRDefault="001952C8" w:rsidP="000633C0">
      <w:pPr>
        <w:jc w:val="both"/>
      </w:pPr>
      <w:r>
        <w:t>Selon le fournisseur, nous recevons au moment du chargement, un</w:t>
      </w:r>
      <w:r w:rsidR="00D21189">
        <w:t>e</w:t>
      </w:r>
      <w:r>
        <w:t xml:space="preserve"> packing liste. Celle-ci est généralement </w:t>
      </w:r>
      <w:r w:rsidR="00775138">
        <w:t xml:space="preserve">envoyée aux Achats. </w:t>
      </w:r>
      <w:r>
        <w:t>Si ce n’est pas le cas, la personne qui la réceptionne doit la transmettre aux Achats.</w:t>
      </w:r>
    </w:p>
    <w:p w14:paraId="58A01FFB" w14:textId="5B987275" w:rsidR="001952C8" w:rsidRDefault="00775138" w:rsidP="000633C0">
      <w:pPr>
        <w:jc w:val="both"/>
      </w:pPr>
      <w:r>
        <w:t xml:space="preserve">A réception, les achats doivent vérifier l’exactitude des données </w:t>
      </w:r>
      <w:r w:rsidR="001952C8">
        <w:t>(article, quantité, ETA</w:t>
      </w:r>
      <w:r w:rsidR="00D21189">
        <w:t>, adresse de livraison</w:t>
      </w:r>
      <w:r w:rsidR="001952C8">
        <w:t>)</w:t>
      </w:r>
      <w:r w:rsidR="00D21189">
        <w:t>.</w:t>
      </w:r>
    </w:p>
    <w:p w14:paraId="1A7171EB" w14:textId="77777777" w:rsidR="001952C8" w:rsidRDefault="001952C8" w:rsidP="000633C0">
      <w:pPr>
        <w:jc w:val="both"/>
      </w:pPr>
    </w:p>
    <w:p w14:paraId="635C6E61" w14:textId="6968B28D" w:rsidR="001952C8" w:rsidRPr="00D21189" w:rsidRDefault="001952C8" w:rsidP="0009639D">
      <w:pPr>
        <w:pStyle w:val="Paragraphedeliste"/>
        <w:numPr>
          <w:ilvl w:val="2"/>
          <w:numId w:val="21"/>
        </w:numPr>
        <w:jc w:val="both"/>
      </w:pPr>
      <w:r w:rsidRPr="0009639D">
        <w:rPr>
          <w:u w:val="single"/>
        </w:rPr>
        <w:t>Modification de la date de livraison prévue</w:t>
      </w:r>
    </w:p>
    <w:p w14:paraId="2E21650C" w14:textId="77777777" w:rsidR="00D21189" w:rsidRDefault="00D21189" w:rsidP="00D21189">
      <w:pPr>
        <w:pStyle w:val="Paragraphedeliste"/>
        <w:ind w:left="1080"/>
        <w:jc w:val="both"/>
      </w:pPr>
    </w:p>
    <w:p w14:paraId="0C6562FD" w14:textId="3B95262A" w:rsidR="001952C8" w:rsidRDefault="001952C8" w:rsidP="0009639D">
      <w:pPr>
        <w:pStyle w:val="Paragraphedeliste"/>
        <w:numPr>
          <w:ilvl w:val="3"/>
          <w:numId w:val="21"/>
        </w:numPr>
        <w:jc w:val="both"/>
      </w:pPr>
      <w:r>
        <w:t>Information de modification reçue par le fournisseur</w:t>
      </w:r>
    </w:p>
    <w:p w14:paraId="63E5FFD5" w14:textId="1EB9AA59" w:rsidR="001952C8" w:rsidRDefault="001952C8" w:rsidP="001952C8">
      <w:pPr>
        <w:pStyle w:val="Paragraphedeliste"/>
        <w:ind w:left="1260"/>
        <w:jc w:val="both"/>
      </w:pPr>
      <w:r>
        <w:t>Le fournisseur informe les Achats de la modification.</w:t>
      </w:r>
    </w:p>
    <w:p w14:paraId="0C23351D" w14:textId="177EFDA9" w:rsidR="00466153" w:rsidRDefault="001952C8" w:rsidP="00466153">
      <w:pPr>
        <w:pStyle w:val="Paragraphedeliste"/>
        <w:ind w:left="1260"/>
        <w:jc w:val="both"/>
      </w:pPr>
      <w:r>
        <w:t>Les Achats doivent en informer</w:t>
      </w:r>
      <w:r w:rsidR="00466153">
        <w:t> :</w:t>
      </w:r>
    </w:p>
    <w:p w14:paraId="6E0CA858" w14:textId="17CC9CBB" w:rsidR="00D21189" w:rsidRDefault="00466153" w:rsidP="00466153">
      <w:pPr>
        <w:pStyle w:val="Paragraphedeliste"/>
        <w:numPr>
          <w:ilvl w:val="0"/>
          <w:numId w:val="25"/>
        </w:numPr>
        <w:jc w:val="both"/>
      </w:pPr>
      <w:r>
        <w:t>L</w:t>
      </w:r>
      <w:r w:rsidR="001952C8">
        <w:t>es Sales</w:t>
      </w:r>
    </w:p>
    <w:p w14:paraId="53C8D480" w14:textId="76A318EC" w:rsidR="001952C8" w:rsidRDefault="00D21189" w:rsidP="00D21189">
      <w:pPr>
        <w:pStyle w:val="Paragraphedeliste"/>
        <w:ind w:left="1980"/>
        <w:jc w:val="both"/>
      </w:pPr>
      <w:r>
        <w:t>Ces derniers vont en informer le client</w:t>
      </w:r>
      <w:r w:rsidR="001952C8">
        <w:t>. Si une modification doit être apportée</w:t>
      </w:r>
      <w:r>
        <w:t xml:space="preserve"> à la commande</w:t>
      </w:r>
      <w:r w:rsidR="001952C8">
        <w:t>, cela sera discuté au cas par cas</w:t>
      </w:r>
      <w:r>
        <w:t>. La demande de modification de la commande devra être faite sous forme écrite.</w:t>
      </w:r>
    </w:p>
    <w:p w14:paraId="6A0017BC" w14:textId="35522D5B" w:rsidR="00D21189" w:rsidRDefault="00D21189" w:rsidP="00D21189">
      <w:pPr>
        <w:pStyle w:val="Paragraphedeliste"/>
        <w:numPr>
          <w:ilvl w:val="0"/>
          <w:numId w:val="20"/>
        </w:numPr>
        <w:jc w:val="both"/>
      </w:pPr>
      <w:r>
        <w:t>La logistique</w:t>
      </w:r>
    </w:p>
    <w:p w14:paraId="2CA2C617" w14:textId="0521412A" w:rsidR="00D21189" w:rsidRDefault="00D21189" w:rsidP="00D21189">
      <w:pPr>
        <w:pStyle w:val="Paragraphedeliste"/>
        <w:ind w:left="1980"/>
        <w:jc w:val="both"/>
      </w:pPr>
      <w:r>
        <w:t>Informer par courriel la logistique en mentionnant « </w:t>
      </w:r>
      <w:proofErr w:type="spellStart"/>
      <w:r>
        <w:t>N°de</w:t>
      </w:r>
      <w:proofErr w:type="spellEnd"/>
      <w:r>
        <w:t xml:space="preserve"> commande / n° d’affaire – Fournisseur – nouvelle ETA.</w:t>
      </w:r>
    </w:p>
    <w:p w14:paraId="67CD9B48" w14:textId="0F294F06" w:rsidR="00D21189" w:rsidRDefault="00D21189" w:rsidP="00D21189">
      <w:pPr>
        <w:pStyle w:val="Paragraphedeliste"/>
        <w:ind w:left="1980"/>
        <w:jc w:val="both"/>
      </w:pPr>
      <w:r>
        <w:t>Expliquer brièvement la situation et transmettre tout élément qui pourrait concerner la logistique.</w:t>
      </w:r>
    </w:p>
    <w:p w14:paraId="0316554F" w14:textId="77777777" w:rsidR="00D21189" w:rsidRDefault="00D21189" w:rsidP="001952C8">
      <w:pPr>
        <w:pStyle w:val="Paragraphedeliste"/>
        <w:ind w:left="1260"/>
        <w:jc w:val="both"/>
      </w:pPr>
      <w:r>
        <w:t>Une fois la nouvelle date de livraison confirmée</w:t>
      </w:r>
    </w:p>
    <w:p w14:paraId="2777AE4D" w14:textId="68E33F63" w:rsidR="00D21189" w:rsidRDefault="00D21189" w:rsidP="00D21189">
      <w:pPr>
        <w:pStyle w:val="Paragraphedeliste"/>
        <w:numPr>
          <w:ilvl w:val="0"/>
          <w:numId w:val="20"/>
        </w:numPr>
        <w:jc w:val="both"/>
      </w:pPr>
      <w:r>
        <w:t xml:space="preserve">Mettre à jour l’information dans </w:t>
      </w:r>
      <w:proofErr w:type="spellStart"/>
      <w:r>
        <w:t>Winbiz</w:t>
      </w:r>
      <w:proofErr w:type="spellEnd"/>
      <w:r>
        <w:t xml:space="preserve"> (Module Achat)</w:t>
      </w:r>
    </w:p>
    <w:p w14:paraId="71039D4B" w14:textId="2462FC3A" w:rsidR="00D21189" w:rsidRDefault="00D21189" w:rsidP="00D21189">
      <w:pPr>
        <w:pStyle w:val="Paragraphedeliste"/>
        <w:numPr>
          <w:ilvl w:val="0"/>
          <w:numId w:val="20"/>
        </w:numPr>
        <w:jc w:val="both"/>
      </w:pPr>
      <w:r>
        <w:t>Confirmer la date aux sales et à la logistique</w:t>
      </w:r>
    </w:p>
    <w:p w14:paraId="0473011C" w14:textId="77777777" w:rsidR="00D21189" w:rsidRDefault="00D21189" w:rsidP="00D21189">
      <w:pPr>
        <w:jc w:val="both"/>
      </w:pPr>
    </w:p>
    <w:p w14:paraId="15D1CAC4" w14:textId="53322593" w:rsidR="001952C8" w:rsidRDefault="00BA0F83" w:rsidP="0009639D">
      <w:pPr>
        <w:pStyle w:val="Paragraphedeliste"/>
        <w:numPr>
          <w:ilvl w:val="3"/>
          <w:numId w:val="21"/>
        </w:numPr>
        <w:jc w:val="both"/>
      </w:pPr>
      <w:r>
        <w:t>Les Achats détectent un retard dans la livraison</w:t>
      </w:r>
    </w:p>
    <w:p w14:paraId="45D85B9B" w14:textId="104C446A" w:rsidR="00BA0F83" w:rsidRDefault="00BA0F83" w:rsidP="00BA0F83">
      <w:pPr>
        <w:pStyle w:val="Paragraphedeliste"/>
        <w:ind w:left="1260"/>
        <w:jc w:val="both"/>
      </w:pPr>
      <w:r>
        <w:t>Contacter le fournisseur pour demander</w:t>
      </w:r>
      <w:r w:rsidR="00C518DE">
        <w:t xml:space="preserve"> des explications sur le retard détecté et également une solution pour une livraison dans les meilleurs délais.</w:t>
      </w:r>
    </w:p>
    <w:p w14:paraId="4E82373E" w14:textId="1D8434CB" w:rsidR="00BA0F83" w:rsidRDefault="00BA0F83" w:rsidP="00BA0F83">
      <w:pPr>
        <w:pStyle w:val="Paragraphedeliste"/>
        <w:ind w:left="1260"/>
        <w:jc w:val="both"/>
      </w:pPr>
      <w:r>
        <w:t xml:space="preserve">Informer </w:t>
      </w:r>
      <w:r w:rsidR="00C518DE">
        <w:t>dès que possible</w:t>
      </w:r>
      <w:r w:rsidR="00D21189">
        <w:t xml:space="preserve"> </w:t>
      </w:r>
      <w:r>
        <w:t>les Sales (pour qu’ils fassent le lien avec le client) et la Logistique</w:t>
      </w:r>
      <w:r w:rsidR="00D21189">
        <w:t>.</w:t>
      </w:r>
    </w:p>
    <w:p w14:paraId="51AAA76B" w14:textId="27F2F5A9" w:rsidR="00D21189" w:rsidRDefault="00C518DE" w:rsidP="00BA0F83">
      <w:pPr>
        <w:pStyle w:val="Paragraphedeliste"/>
        <w:ind w:left="1260"/>
        <w:jc w:val="both"/>
      </w:pPr>
      <w:r>
        <w:t xml:space="preserve">A réception d’une réponse et d’une nouvelle date de livraison validée, </w:t>
      </w:r>
      <w:r w:rsidR="00D21189">
        <w:t>suivre le processus point 4.1.3.1.</w:t>
      </w:r>
    </w:p>
    <w:p w14:paraId="6DC0D7EA" w14:textId="7B274923" w:rsidR="00914D02" w:rsidRDefault="00914D02" w:rsidP="00914D02">
      <w:pPr>
        <w:jc w:val="both"/>
      </w:pPr>
    </w:p>
    <w:p w14:paraId="2D2DCD36" w14:textId="42C6CC7C" w:rsidR="00914D02" w:rsidRDefault="00914D02" w:rsidP="00914D02">
      <w:pPr>
        <w:pStyle w:val="Paragraphedeliste"/>
        <w:numPr>
          <w:ilvl w:val="3"/>
          <w:numId w:val="21"/>
        </w:numPr>
        <w:jc w:val="both"/>
      </w:pPr>
      <w:r>
        <w:t>Suivi du transport</w:t>
      </w:r>
    </w:p>
    <w:p w14:paraId="5F9F8916" w14:textId="4169F52D" w:rsidR="00914D02" w:rsidRDefault="00914D02" w:rsidP="00914D02">
      <w:pPr>
        <w:pStyle w:val="Paragraphedeliste"/>
        <w:ind w:left="1260"/>
        <w:jc w:val="both"/>
      </w:pPr>
      <w:r>
        <w:t>La logistique assure le bon suivi/</w:t>
      </w:r>
      <w:proofErr w:type="spellStart"/>
      <w:r>
        <w:t>tracking</w:t>
      </w:r>
      <w:proofErr w:type="spellEnd"/>
      <w:r>
        <w:t xml:space="preserve"> de la marchandise, lorsque celle-ci a été chargée et qu’elle est en chemin.</w:t>
      </w:r>
    </w:p>
    <w:p w14:paraId="5AB19CCB" w14:textId="30A67DF8" w:rsidR="00914D02" w:rsidRDefault="00914D02" w:rsidP="00914D02">
      <w:pPr>
        <w:pStyle w:val="Paragraphedeliste"/>
        <w:ind w:left="1260"/>
        <w:jc w:val="both"/>
      </w:pPr>
      <w:r>
        <w:lastRenderedPageBreak/>
        <w:t xml:space="preserve">Les Achats transmettent à la logistique toutes les informations en sa possession afin d’assurer si besoin le suivi (informations et contact du transporteur, n  de plaque, </w:t>
      </w:r>
      <w:proofErr w:type="spellStart"/>
      <w:r>
        <w:t>ect</w:t>
      </w:r>
      <w:proofErr w:type="spellEnd"/>
      <w:r>
        <w:t>…).</w:t>
      </w:r>
    </w:p>
    <w:p w14:paraId="43257A03" w14:textId="77777777" w:rsidR="00361B6C" w:rsidRPr="00AB5863" w:rsidRDefault="00361B6C">
      <w:pPr>
        <w:rPr>
          <w:rFonts w:asciiTheme="majorHAnsi" w:eastAsiaTheme="majorEastAsia" w:hAnsiTheme="majorHAnsi" w:cstheme="majorBidi"/>
          <w:color w:val="0F4761" w:themeColor="accent1" w:themeShade="BF"/>
          <w:sz w:val="32"/>
          <w:szCs w:val="32"/>
        </w:rPr>
      </w:pPr>
      <w:r w:rsidRPr="00AB5863">
        <w:br w:type="page"/>
      </w:r>
    </w:p>
    <w:p w14:paraId="0FC6A441" w14:textId="3853868F" w:rsidR="00C26055" w:rsidRDefault="00C26055" w:rsidP="00E41C3A">
      <w:pPr>
        <w:pStyle w:val="Titre2"/>
        <w:numPr>
          <w:ilvl w:val="0"/>
          <w:numId w:val="4"/>
        </w:numPr>
        <w:spacing w:before="0"/>
        <w:jc w:val="both"/>
        <w:rPr>
          <w:lang w:val="de-DE"/>
        </w:rPr>
      </w:pPr>
      <w:bookmarkStart w:id="5" w:name="_Toc176340749"/>
      <w:proofErr w:type="spellStart"/>
      <w:r w:rsidRPr="00C26055">
        <w:rPr>
          <w:lang w:val="de-DE"/>
        </w:rPr>
        <w:lastRenderedPageBreak/>
        <w:t>Réception</w:t>
      </w:r>
      <w:proofErr w:type="spellEnd"/>
      <w:r w:rsidRPr="00C26055">
        <w:rPr>
          <w:lang w:val="de-DE"/>
        </w:rPr>
        <w:t xml:space="preserve"> </w:t>
      </w:r>
      <w:r>
        <w:rPr>
          <w:lang w:val="de-DE"/>
        </w:rPr>
        <w:t>de la</w:t>
      </w:r>
      <w:r w:rsidRPr="00C26055">
        <w:rPr>
          <w:lang w:val="de-DE"/>
        </w:rPr>
        <w:t xml:space="preserve"> </w:t>
      </w:r>
      <w:proofErr w:type="spellStart"/>
      <w:r w:rsidRPr="00C26055">
        <w:rPr>
          <w:lang w:val="de-DE"/>
        </w:rPr>
        <w:t>marchandise</w:t>
      </w:r>
      <w:bookmarkEnd w:id="5"/>
      <w:proofErr w:type="spellEnd"/>
    </w:p>
    <w:p w14:paraId="78B5F39F" w14:textId="2D83C892" w:rsidR="0001327C" w:rsidRDefault="0001327C" w:rsidP="00E41C3A">
      <w:pPr>
        <w:pStyle w:val="Paragraphedeliste"/>
        <w:ind w:left="360"/>
        <w:jc w:val="both"/>
      </w:pPr>
      <w:r>
        <w:t>La logistique assure la bonne gestion de la réception de la marchandise commandée.</w:t>
      </w:r>
    </w:p>
    <w:p w14:paraId="33B25E75" w14:textId="77777777" w:rsidR="00E41C3A" w:rsidRDefault="00E41C3A" w:rsidP="00E41C3A">
      <w:pPr>
        <w:pStyle w:val="Paragraphedeliste"/>
        <w:ind w:left="360"/>
        <w:jc w:val="both"/>
      </w:pPr>
    </w:p>
    <w:p w14:paraId="4F1CFE9F" w14:textId="4CF534D3" w:rsidR="00682BEA" w:rsidRDefault="00E41C3A" w:rsidP="00682BEA">
      <w:pPr>
        <w:pStyle w:val="Paragraphedeliste"/>
        <w:numPr>
          <w:ilvl w:val="1"/>
          <w:numId w:val="4"/>
        </w:numPr>
        <w:jc w:val="both"/>
        <w:rPr>
          <w:u w:val="single"/>
        </w:rPr>
      </w:pPr>
      <w:r>
        <w:rPr>
          <w:u w:val="single"/>
        </w:rPr>
        <w:t xml:space="preserve"> Packing List</w:t>
      </w:r>
    </w:p>
    <w:p w14:paraId="1B60A26D" w14:textId="77777777" w:rsidR="00E41C3A" w:rsidRDefault="00E41C3A" w:rsidP="00682BEA">
      <w:pPr>
        <w:ind w:left="708"/>
        <w:jc w:val="both"/>
      </w:pPr>
      <w:r>
        <w:t xml:space="preserve">Lors des livraisons internationales, nous recevons par le fournisseur et/ou le transporteur la packing </w:t>
      </w:r>
      <w:proofErr w:type="spellStart"/>
      <w:r>
        <w:t>list</w:t>
      </w:r>
      <w:proofErr w:type="spellEnd"/>
      <w:r>
        <w:t xml:space="preserve">. </w:t>
      </w:r>
    </w:p>
    <w:p w14:paraId="4D4847F5" w14:textId="77777777" w:rsidR="005B43CD" w:rsidRDefault="005B43CD" w:rsidP="00E41C3A">
      <w:pPr>
        <w:pStyle w:val="Paragraphedeliste"/>
        <w:ind w:left="708"/>
        <w:jc w:val="both"/>
      </w:pPr>
      <w:r>
        <w:t>Les Achats vont appliquer le point du processus 4.2.1.</w:t>
      </w:r>
    </w:p>
    <w:p w14:paraId="23D16536" w14:textId="4ED55FAC" w:rsidR="00E41C3A" w:rsidRDefault="005B43CD" w:rsidP="00682BEA">
      <w:pPr>
        <w:pStyle w:val="Paragraphedeliste"/>
        <w:ind w:left="708"/>
        <w:jc w:val="both"/>
      </w:pPr>
      <w:r>
        <w:t xml:space="preserve">Si toutes les informations sont correctes, la packing </w:t>
      </w:r>
      <w:r w:rsidR="00682BEA">
        <w:t>List</w:t>
      </w:r>
      <w:r>
        <w:t xml:space="preserve"> est transmise à </w:t>
      </w:r>
      <w:r w:rsidR="00682BEA">
        <w:t>l</w:t>
      </w:r>
      <w:r>
        <w:t>a logistique avec la confirmation de l’ETA.</w:t>
      </w:r>
      <w:r w:rsidR="00682BEA">
        <w:t xml:space="preserve"> </w:t>
      </w:r>
    </w:p>
    <w:p w14:paraId="6AC4226C" w14:textId="4059AF80" w:rsidR="00682BEA" w:rsidRDefault="00682BEA" w:rsidP="00682BEA">
      <w:pPr>
        <w:pStyle w:val="Paragraphedeliste"/>
        <w:ind w:left="708"/>
        <w:jc w:val="both"/>
      </w:pPr>
      <w:r>
        <w:t>Envoyer un courriel avec objet «n commande/</w:t>
      </w:r>
      <w:proofErr w:type="spellStart"/>
      <w:r>
        <w:t>n°affaire</w:t>
      </w:r>
      <w:proofErr w:type="spellEnd"/>
      <w:r>
        <w:t xml:space="preserve"> – nom du fournisseur – ETA ».</w:t>
      </w:r>
    </w:p>
    <w:p w14:paraId="166A758C" w14:textId="77777777" w:rsidR="00682BEA" w:rsidRPr="00682BEA" w:rsidRDefault="00682BEA" w:rsidP="00682BEA">
      <w:pPr>
        <w:pStyle w:val="Paragraphedeliste"/>
        <w:ind w:left="708"/>
        <w:jc w:val="both"/>
      </w:pPr>
    </w:p>
    <w:p w14:paraId="733161BF" w14:textId="776425C8" w:rsidR="0001327C" w:rsidRDefault="00682BEA" w:rsidP="00E41C3A">
      <w:pPr>
        <w:pStyle w:val="Paragraphedeliste"/>
        <w:numPr>
          <w:ilvl w:val="1"/>
          <w:numId w:val="4"/>
        </w:numPr>
        <w:jc w:val="both"/>
        <w:rPr>
          <w:u w:val="single"/>
        </w:rPr>
      </w:pPr>
      <w:r>
        <w:rPr>
          <w:u w:val="single"/>
        </w:rPr>
        <w:t>Entrée en stock de la marchandise</w:t>
      </w:r>
    </w:p>
    <w:p w14:paraId="09595714" w14:textId="77777777" w:rsidR="00B64806" w:rsidRDefault="00B64806" w:rsidP="00B64806">
      <w:pPr>
        <w:ind w:left="708"/>
        <w:jc w:val="both"/>
      </w:pPr>
      <w:r>
        <w:t>La logistique va réceptionner physiquement la marchandise et la compter. Elle va notifier soit sur la Packing List, soit sur le BL les articles reçus et la quantité. Toute différence d’article ou de quantité sera clairement indiquée. La personne qui s’est occupé de la réception apposera également la date de réception et sa signature.</w:t>
      </w:r>
    </w:p>
    <w:p w14:paraId="436E4367" w14:textId="77777777" w:rsidR="00B64806" w:rsidRDefault="00B64806" w:rsidP="00B64806">
      <w:pPr>
        <w:ind w:left="708"/>
        <w:jc w:val="both"/>
      </w:pPr>
      <w:r>
        <w:t>Ce(s) document(s) sont ensuite transmis à l’Achat.</w:t>
      </w:r>
    </w:p>
    <w:p w14:paraId="781C958A" w14:textId="77777777" w:rsidR="00B64806" w:rsidRDefault="00B64806" w:rsidP="00B64806">
      <w:pPr>
        <w:ind w:left="708"/>
        <w:jc w:val="both"/>
      </w:pPr>
      <w:r>
        <w:t>5.2.1</w:t>
      </w:r>
      <w:r>
        <w:tab/>
        <w:t>Vérification de la marchandise reçue physiquement et celle commandée</w:t>
      </w:r>
    </w:p>
    <w:p w14:paraId="7BA1C824" w14:textId="77777777" w:rsidR="00B64806" w:rsidRDefault="00B64806" w:rsidP="00B64806">
      <w:pPr>
        <w:ind w:left="708"/>
        <w:jc w:val="both"/>
      </w:pPr>
      <w:r>
        <w:t xml:space="preserve">Sur la base du document reçu, vérifier que la marchandise réceptionnée physiquement corresponde bien à celle commandée. </w:t>
      </w:r>
    </w:p>
    <w:p w14:paraId="0887F468" w14:textId="77777777" w:rsidR="00B64806" w:rsidRDefault="00B64806" w:rsidP="00B64806">
      <w:pPr>
        <w:pStyle w:val="Paragraphedeliste"/>
        <w:numPr>
          <w:ilvl w:val="0"/>
          <w:numId w:val="26"/>
        </w:numPr>
        <w:jc w:val="both"/>
      </w:pPr>
      <w:r>
        <w:t xml:space="preserve">Ouvrir la commande concernée (sous le module Achats, dans </w:t>
      </w:r>
      <w:proofErr w:type="spellStart"/>
      <w:r>
        <w:t>Winbiz</w:t>
      </w:r>
      <w:proofErr w:type="spellEnd"/>
      <w:r>
        <w:t>)</w:t>
      </w:r>
    </w:p>
    <w:p w14:paraId="49568B61" w14:textId="3C6D755E" w:rsidR="00B64806" w:rsidRDefault="00B64806" w:rsidP="00B64806">
      <w:pPr>
        <w:pStyle w:val="Paragraphedeliste"/>
        <w:numPr>
          <w:ilvl w:val="0"/>
          <w:numId w:val="26"/>
        </w:numPr>
        <w:jc w:val="both"/>
      </w:pPr>
      <w:r>
        <w:t>Vérifier ligne par ligne que les informations correspondent</w:t>
      </w:r>
    </w:p>
    <w:p w14:paraId="4E3C61B4" w14:textId="77777777" w:rsidR="00B64806" w:rsidRDefault="00B64806" w:rsidP="00B64806">
      <w:pPr>
        <w:pStyle w:val="Paragraphedeliste"/>
        <w:ind w:left="1428"/>
        <w:jc w:val="both"/>
      </w:pPr>
    </w:p>
    <w:p w14:paraId="380A1F6B" w14:textId="7D7D05F6" w:rsidR="00B64806" w:rsidRDefault="00B64806" w:rsidP="00B64806">
      <w:pPr>
        <w:pStyle w:val="Paragraphedeliste"/>
        <w:numPr>
          <w:ilvl w:val="3"/>
          <w:numId w:val="4"/>
        </w:numPr>
        <w:jc w:val="both"/>
        <w:rPr>
          <w:u w:val="single"/>
        </w:rPr>
      </w:pPr>
      <w:r>
        <w:rPr>
          <w:u w:val="single"/>
        </w:rPr>
        <w:t>Les quantités reçues correspondent à celles commandées</w:t>
      </w:r>
    </w:p>
    <w:p w14:paraId="405AAAD3" w14:textId="2B41855A" w:rsidR="00B64806" w:rsidRDefault="00B64806" w:rsidP="00B64806">
      <w:pPr>
        <w:pStyle w:val="Paragraphedeliste"/>
        <w:ind w:left="2124"/>
        <w:jc w:val="both"/>
      </w:pPr>
      <w:r>
        <w:t>Maj la classification de la commande -&gt;Réceptionné</w:t>
      </w:r>
    </w:p>
    <w:p w14:paraId="0BA5AAC3" w14:textId="64E3405C" w:rsidR="00B64806" w:rsidRDefault="00B64806" w:rsidP="00B64806">
      <w:pPr>
        <w:pStyle w:val="Paragraphedeliste"/>
        <w:ind w:left="2124"/>
        <w:jc w:val="both"/>
      </w:pPr>
      <w:r>
        <w:t>Maj la date de livraison (doit correspondre à la date de réception réelle de la facture)</w:t>
      </w:r>
    </w:p>
    <w:p w14:paraId="7D28FA7C" w14:textId="3EB8BA2F" w:rsidR="00B64806" w:rsidRDefault="00B64806" w:rsidP="00B64806">
      <w:pPr>
        <w:pStyle w:val="Paragraphedeliste"/>
        <w:ind w:left="2124"/>
        <w:jc w:val="both"/>
      </w:pPr>
      <w:r>
        <w:t>Enregistrer puis sort</w:t>
      </w:r>
      <w:r w:rsidR="00C37B70">
        <w:t>ir</w:t>
      </w:r>
      <w:r>
        <w:t xml:space="preserve"> de la commande</w:t>
      </w:r>
    </w:p>
    <w:p w14:paraId="4CEEFD27" w14:textId="233F0150" w:rsidR="00B64806" w:rsidRDefault="00B64806" w:rsidP="00B64806">
      <w:pPr>
        <w:pStyle w:val="Paragraphedeliste"/>
        <w:ind w:left="2124"/>
        <w:jc w:val="both"/>
      </w:pPr>
      <w:r>
        <w:t>Transformer la ligne de commande en « réception de marchandise »</w:t>
      </w:r>
    </w:p>
    <w:p w14:paraId="432211CF" w14:textId="63401A9E" w:rsidR="00B64806" w:rsidRDefault="00B64806" w:rsidP="00B64806">
      <w:pPr>
        <w:pStyle w:val="Paragraphedeliste"/>
        <w:ind w:left="2124"/>
        <w:jc w:val="both"/>
      </w:pPr>
      <w:r>
        <w:t>Lors de la transformation, vérifier la date de livraison et les quantités, puis valider</w:t>
      </w:r>
    </w:p>
    <w:p w14:paraId="2D4A090C" w14:textId="5AA6A149" w:rsidR="00B64806" w:rsidRDefault="00B64806" w:rsidP="00B64806">
      <w:pPr>
        <w:pStyle w:val="Paragraphedeliste"/>
        <w:ind w:left="2124"/>
        <w:jc w:val="both"/>
      </w:pPr>
      <w:r>
        <w:t>Ouvrir l’onglet « Réceptions de marchandises » puis sélectionner le document que l’on vient de créer</w:t>
      </w:r>
    </w:p>
    <w:p w14:paraId="458645DC" w14:textId="79D835DF" w:rsidR="00B64806" w:rsidRDefault="00B64806" w:rsidP="00B64806">
      <w:pPr>
        <w:pStyle w:val="Paragraphedeliste"/>
        <w:ind w:left="2124"/>
        <w:jc w:val="both"/>
      </w:pPr>
      <w:r>
        <w:t>Modifier le n° - doit correspondre au numéro de la commande</w:t>
      </w:r>
    </w:p>
    <w:p w14:paraId="7697A8B0" w14:textId="2336905F" w:rsidR="00B64806" w:rsidRDefault="00B64806" w:rsidP="00B64806">
      <w:pPr>
        <w:pStyle w:val="Paragraphedeliste"/>
        <w:ind w:left="2124"/>
        <w:jc w:val="both"/>
      </w:pPr>
      <w:r>
        <w:t>Vérifier que les quantités et la date soient correctes puis enregistrer le document.</w:t>
      </w:r>
    </w:p>
    <w:p w14:paraId="7F4D4D19" w14:textId="5393A7F3" w:rsidR="00B64806" w:rsidRDefault="00B64806" w:rsidP="00B64806">
      <w:pPr>
        <w:pStyle w:val="Paragraphedeliste"/>
        <w:ind w:left="2124"/>
        <w:jc w:val="both"/>
      </w:pPr>
    </w:p>
    <w:p w14:paraId="629EF675" w14:textId="15A85429" w:rsidR="00B64806" w:rsidRDefault="00B64806" w:rsidP="00B64806">
      <w:pPr>
        <w:pStyle w:val="Paragraphedeliste"/>
        <w:ind w:left="2124"/>
        <w:jc w:val="both"/>
      </w:pPr>
      <w:r>
        <w:t>Sur le document papier de la commande, confirmer que la réception de la marchandise a bien été effectuée. Inscrire un « R » puis date réelle de réception et le visa.</w:t>
      </w:r>
    </w:p>
    <w:p w14:paraId="75B17000" w14:textId="3322984D" w:rsidR="00B64806" w:rsidRDefault="00B64806" w:rsidP="00B64806">
      <w:pPr>
        <w:pStyle w:val="Paragraphedeliste"/>
        <w:ind w:left="2124"/>
        <w:jc w:val="both"/>
      </w:pPr>
    </w:p>
    <w:p w14:paraId="513995D1" w14:textId="23469B5D" w:rsidR="00B64806" w:rsidRPr="00B64806" w:rsidRDefault="00B64806" w:rsidP="00B64806">
      <w:pPr>
        <w:pStyle w:val="Paragraphedeliste"/>
        <w:ind w:left="2124"/>
        <w:jc w:val="both"/>
      </w:pPr>
      <w:r>
        <w:t>Classer tous les documents dans le classeur «  En commande » en attente de la facture qui doit nous être transmise par la comptabilité.</w:t>
      </w:r>
    </w:p>
    <w:p w14:paraId="2F9CA2F0" w14:textId="7B460C52" w:rsidR="00B64806" w:rsidRDefault="00B64806" w:rsidP="00B64806">
      <w:pPr>
        <w:jc w:val="both"/>
        <w:rPr>
          <w:u w:val="single"/>
        </w:rPr>
      </w:pPr>
    </w:p>
    <w:p w14:paraId="4953A491" w14:textId="77777777" w:rsidR="00B64806" w:rsidRPr="00B64806" w:rsidRDefault="00B64806" w:rsidP="00B64806">
      <w:pPr>
        <w:jc w:val="both"/>
        <w:rPr>
          <w:u w:val="single"/>
        </w:rPr>
      </w:pPr>
    </w:p>
    <w:p w14:paraId="03CE342B" w14:textId="77777777" w:rsidR="00B64806" w:rsidRDefault="00B64806" w:rsidP="00B64806">
      <w:pPr>
        <w:pStyle w:val="Paragraphedeliste"/>
        <w:numPr>
          <w:ilvl w:val="3"/>
          <w:numId w:val="4"/>
        </w:numPr>
        <w:jc w:val="both"/>
        <w:rPr>
          <w:u w:val="single"/>
        </w:rPr>
      </w:pPr>
      <w:r>
        <w:rPr>
          <w:u w:val="single"/>
        </w:rPr>
        <w:t>Les quantités reçues ne correspondent pas celles commandées</w:t>
      </w:r>
    </w:p>
    <w:p w14:paraId="4E497031" w14:textId="607C1CFF" w:rsidR="00B64806" w:rsidRPr="00B64806" w:rsidRDefault="00B64806" w:rsidP="00B64806">
      <w:pPr>
        <w:pStyle w:val="Paragraphedeliste"/>
        <w:numPr>
          <w:ilvl w:val="4"/>
          <w:numId w:val="4"/>
        </w:numPr>
        <w:jc w:val="both"/>
        <w:rPr>
          <w:u w:val="single"/>
        </w:rPr>
      </w:pPr>
      <w:r>
        <w:t>Réception partielle</w:t>
      </w:r>
    </w:p>
    <w:p w14:paraId="14713F07" w14:textId="6DA6C185" w:rsidR="00B64806" w:rsidRDefault="00B64806" w:rsidP="00B64806">
      <w:pPr>
        <w:pStyle w:val="Paragraphedeliste"/>
        <w:ind w:left="2832"/>
        <w:jc w:val="both"/>
      </w:pPr>
      <w:r>
        <w:t xml:space="preserve">Lorsqu’il manque une partie de la quantité commandée, </w:t>
      </w:r>
      <w:r w:rsidR="00C37B70">
        <w:t>il faut réceptionner uniquement la marchandise réellement reçue.</w:t>
      </w:r>
    </w:p>
    <w:p w14:paraId="21887FC4" w14:textId="1F214593" w:rsidR="00C37B70" w:rsidRDefault="00C37B70" w:rsidP="00C37B70">
      <w:pPr>
        <w:pStyle w:val="Paragraphedeliste"/>
        <w:ind w:left="2124" w:firstLine="708"/>
        <w:jc w:val="both"/>
      </w:pPr>
      <w:r>
        <w:t>Maj la classification de la commande -&gt;Réceptionné partiellement</w:t>
      </w:r>
    </w:p>
    <w:p w14:paraId="0C9A50A8" w14:textId="77777777" w:rsidR="00C37B70" w:rsidRDefault="00C37B70" w:rsidP="00C37B70">
      <w:pPr>
        <w:pStyle w:val="Paragraphedeliste"/>
        <w:ind w:left="2832"/>
        <w:jc w:val="both"/>
      </w:pPr>
      <w:r>
        <w:t>Maj la date de livraison (doit correspondre à la date de réception réelle de la facture)</w:t>
      </w:r>
    </w:p>
    <w:p w14:paraId="1714F754" w14:textId="1CDC8CDE" w:rsidR="00C37B70" w:rsidRDefault="00C37B70" w:rsidP="00C37B70">
      <w:pPr>
        <w:pStyle w:val="Paragraphedeliste"/>
        <w:ind w:left="2124" w:firstLine="708"/>
        <w:jc w:val="both"/>
      </w:pPr>
      <w:r>
        <w:t>Enregistrer puis sortir de la commande</w:t>
      </w:r>
    </w:p>
    <w:p w14:paraId="1A611122" w14:textId="3B177117" w:rsidR="00C37B70" w:rsidRDefault="00C37B70" w:rsidP="00C37B70">
      <w:pPr>
        <w:pStyle w:val="Paragraphedeliste"/>
        <w:ind w:left="2832"/>
        <w:jc w:val="both"/>
      </w:pPr>
      <w:r>
        <w:t>Transformer la ligne de commande en « réception de marchandise » - ATTENTION, il faut modifier la quantité et y indiquer celle reçue. Un reliquat va se créer automatiquement.</w:t>
      </w:r>
    </w:p>
    <w:p w14:paraId="18DB00FF" w14:textId="32159DF7" w:rsidR="00C37B70" w:rsidRDefault="00C37B70" w:rsidP="00C37B70">
      <w:pPr>
        <w:pStyle w:val="Paragraphedeliste"/>
        <w:ind w:left="2832"/>
        <w:jc w:val="both"/>
      </w:pPr>
      <w:r>
        <w:t>Indiquer la date de livraison puis valider</w:t>
      </w:r>
    </w:p>
    <w:p w14:paraId="24C20098" w14:textId="77777777" w:rsidR="00C37B70" w:rsidRDefault="00C37B70" w:rsidP="00C37B70">
      <w:pPr>
        <w:pStyle w:val="Paragraphedeliste"/>
        <w:ind w:left="2832"/>
        <w:jc w:val="both"/>
      </w:pPr>
      <w:r>
        <w:t>Ouvrir l’onglet « Réceptions de marchandises » puis sélectionner le document que l’on vient de créer</w:t>
      </w:r>
    </w:p>
    <w:p w14:paraId="419D8569" w14:textId="7862E03E" w:rsidR="00C37B70" w:rsidRDefault="00C37B70" w:rsidP="00C37B70">
      <w:pPr>
        <w:pStyle w:val="Paragraphedeliste"/>
        <w:ind w:left="2832"/>
        <w:jc w:val="both"/>
      </w:pPr>
      <w:r>
        <w:t>Modifier le n° - doit correspondre au numéro de la commande avec un + le numéro de réception – à partir de 1.</w:t>
      </w:r>
    </w:p>
    <w:p w14:paraId="02D175B6" w14:textId="77777777" w:rsidR="00C37B70" w:rsidRDefault="00C37B70" w:rsidP="00C37B70">
      <w:pPr>
        <w:pStyle w:val="Paragraphedeliste"/>
        <w:ind w:left="2832"/>
        <w:jc w:val="both"/>
      </w:pPr>
      <w:r>
        <w:t>Vérifier que les quantités et la date soient correctes puis enregistrer le document.</w:t>
      </w:r>
    </w:p>
    <w:p w14:paraId="0D7D5F00" w14:textId="77777777" w:rsidR="00C37B70" w:rsidRDefault="00C37B70" w:rsidP="00C37B70">
      <w:pPr>
        <w:pStyle w:val="Paragraphedeliste"/>
        <w:ind w:left="2832"/>
        <w:jc w:val="both"/>
      </w:pPr>
    </w:p>
    <w:p w14:paraId="186173AC" w14:textId="0E3D257B" w:rsidR="00C37B70" w:rsidRDefault="00C37B70" w:rsidP="00C37B70">
      <w:pPr>
        <w:pStyle w:val="Paragraphedeliste"/>
        <w:ind w:left="2832"/>
        <w:jc w:val="both"/>
      </w:pPr>
      <w:r>
        <w:t>Sur le document papier de la commande, confirmer que la réception partielle de la marchandise a bien été effectuée. Inscrire un « R » puis date réelle de réception et le visa.</w:t>
      </w:r>
    </w:p>
    <w:p w14:paraId="5AD3A883" w14:textId="04F498B6" w:rsidR="00C37B70" w:rsidRDefault="00C37B70" w:rsidP="00C37B70">
      <w:pPr>
        <w:pStyle w:val="Paragraphedeliste"/>
        <w:ind w:left="2832"/>
        <w:jc w:val="both"/>
      </w:pPr>
    </w:p>
    <w:p w14:paraId="36933FE8" w14:textId="6FB0CAAE" w:rsidR="00C37B70" w:rsidRDefault="00C37B70" w:rsidP="00C37B70">
      <w:pPr>
        <w:pStyle w:val="Paragraphedeliste"/>
        <w:ind w:left="2832"/>
        <w:jc w:val="both"/>
      </w:pPr>
      <w:r>
        <w:t>Si la réception partielle avait été annoncée, attendre le reste de la marchandise puis recommencer l’</w:t>
      </w:r>
      <w:proofErr w:type="spellStart"/>
      <w:r>
        <w:t>opéraiton</w:t>
      </w:r>
      <w:proofErr w:type="spellEnd"/>
      <w:r>
        <w:t xml:space="preserve"> du processus jusqu’à la réception complète de la commande.</w:t>
      </w:r>
    </w:p>
    <w:p w14:paraId="6C5C7483" w14:textId="7E6AF97F" w:rsidR="00C37B70" w:rsidRDefault="00C37B70" w:rsidP="00C37B70">
      <w:pPr>
        <w:pStyle w:val="Paragraphedeliste"/>
        <w:ind w:left="2832"/>
        <w:jc w:val="both"/>
      </w:pPr>
      <w:r>
        <w:t xml:space="preserve">Si la réception partielle n’avait pas été annoncé, contacter le fournisseur pour déterminer </w:t>
      </w:r>
      <w:proofErr w:type="spellStart"/>
      <w:r>
        <w:t>ou</w:t>
      </w:r>
      <w:proofErr w:type="spellEnd"/>
      <w:r>
        <w:t xml:space="preserve"> est le souci et le résoudre.</w:t>
      </w:r>
    </w:p>
    <w:p w14:paraId="73CB7114" w14:textId="77777777" w:rsidR="00C37B70" w:rsidRPr="00B64806" w:rsidRDefault="00C37B70" w:rsidP="00B64806">
      <w:pPr>
        <w:pStyle w:val="Paragraphedeliste"/>
        <w:ind w:left="2832"/>
        <w:jc w:val="both"/>
        <w:rPr>
          <w:u w:val="single"/>
        </w:rPr>
      </w:pPr>
    </w:p>
    <w:p w14:paraId="2AB7D01B" w14:textId="1BD2867D" w:rsidR="00B64806" w:rsidRPr="00B64806" w:rsidRDefault="00C37B70" w:rsidP="00B64806">
      <w:pPr>
        <w:pStyle w:val="Paragraphedeliste"/>
        <w:numPr>
          <w:ilvl w:val="4"/>
          <w:numId w:val="4"/>
        </w:numPr>
        <w:jc w:val="both"/>
        <w:rPr>
          <w:u w:val="single"/>
        </w:rPr>
      </w:pPr>
      <w:r>
        <w:t>Les articles commandés ne correspondent pas à ceux reçus</w:t>
      </w:r>
    </w:p>
    <w:p w14:paraId="3D48DD08" w14:textId="7E631101" w:rsidR="00B64806" w:rsidRDefault="00C37B70" w:rsidP="00C37B70">
      <w:pPr>
        <w:pStyle w:val="Paragraphedeliste"/>
        <w:ind w:left="2832"/>
        <w:jc w:val="both"/>
      </w:pPr>
      <w:r>
        <w:t>Contacter le fournisseur pour comprendre ou est le problème, trouver une solution adéquate.</w:t>
      </w:r>
    </w:p>
    <w:p w14:paraId="39904747" w14:textId="0C27AFEB" w:rsidR="00C37B70" w:rsidRDefault="00C37B70" w:rsidP="00C37B70">
      <w:pPr>
        <w:pStyle w:val="Paragraphedeliste"/>
        <w:ind w:left="2832"/>
        <w:jc w:val="both"/>
      </w:pPr>
      <w:r>
        <w:t>Ces cas sont traités au cas par cas et une solution définie pour chacun d’entre eux en fonction de la problématique.</w:t>
      </w:r>
    </w:p>
    <w:p w14:paraId="1B95820B" w14:textId="77777777" w:rsidR="005D60DF" w:rsidRDefault="005D60DF" w:rsidP="000633C0">
      <w:pPr>
        <w:jc w:val="both"/>
      </w:pPr>
      <w:r>
        <w:br w:type="page"/>
      </w:r>
    </w:p>
    <w:p w14:paraId="51AAA228" w14:textId="77777777" w:rsidR="00312480" w:rsidRDefault="00312480" w:rsidP="000633C0">
      <w:pPr>
        <w:jc w:val="both"/>
      </w:pPr>
    </w:p>
    <w:p w14:paraId="1A1BC149" w14:textId="1186F3E9" w:rsidR="00312480" w:rsidRPr="00312480" w:rsidRDefault="00312480" w:rsidP="00E41C3A">
      <w:pPr>
        <w:pStyle w:val="Titre2"/>
        <w:numPr>
          <w:ilvl w:val="0"/>
          <w:numId w:val="4"/>
        </w:numPr>
        <w:spacing w:before="0"/>
        <w:jc w:val="both"/>
        <w:rPr>
          <w:lang w:val="de-DE"/>
        </w:rPr>
      </w:pPr>
      <w:bookmarkStart w:id="6" w:name="_Toc176340750"/>
      <w:r w:rsidRPr="00312480">
        <w:rPr>
          <w:lang w:val="de-DE"/>
        </w:rPr>
        <w:t>Validation</w:t>
      </w:r>
      <w:bookmarkEnd w:id="6"/>
      <w:r w:rsidR="00B40AB5">
        <w:rPr>
          <w:lang w:val="de-DE"/>
        </w:rPr>
        <w:t xml:space="preserve"> de la </w:t>
      </w:r>
      <w:proofErr w:type="spellStart"/>
      <w:r w:rsidR="00B40AB5">
        <w:rPr>
          <w:lang w:val="de-DE"/>
        </w:rPr>
        <w:t>facture</w:t>
      </w:r>
      <w:proofErr w:type="spellEnd"/>
      <w:r w:rsidRPr="00312480">
        <w:rPr>
          <w:lang w:val="de-DE"/>
        </w:rPr>
        <w:t> </w:t>
      </w:r>
    </w:p>
    <w:p w14:paraId="35D2BE73" w14:textId="257EA95F" w:rsidR="00312480" w:rsidRDefault="005D60DF" w:rsidP="000633C0">
      <w:pPr>
        <w:jc w:val="both"/>
      </w:pPr>
      <w:r>
        <w:t>La facture est reçue par la comptabilité qui la transmets à Achats.</w:t>
      </w:r>
    </w:p>
    <w:p w14:paraId="04B147CF" w14:textId="5127F7B2" w:rsidR="005D60DF" w:rsidRDefault="005D60DF" w:rsidP="00444331">
      <w:pPr>
        <w:pStyle w:val="Paragraphedeliste"/>
        <w:numPr>
          <w:ilvl w:val="1"/>
          <w:numId w:val="4"/>
        </w:numPr>
        <w:jc w:val="both"/>
        <w:rPr>
          <w:u w:val="single"/>
        </w:rPr>
      </w:pPr>
      <w:r>
        <w:rPr>
          <w:u w:val="single"/>
        </w:rPr>
        <w:t>Facture de marchandise</w:t>
      </w:r>
    </w:p>
    <w:p w14:paraId="5932CDF7" w14:textId="36134583" w:rsidR="00444331" w:rsidRDefault="00444331" w:rsidP="00444331">
      <w:pPr>
        <w:pStyle w:val="Paragraphedeliste"/>
        <w:ind w:left="708"/>
        <w:jc w:val="both"/>
      </w:pPr>
      <w:r>
        <w:t xml:space="preserve">Il faut contrôler que les éléments facturés correspondent à ceux dans </w:t>
      </w:r>
      <w:proofErr w:type="spellStart"/>
      <w:r>
        <w:t>Winbiz</w:t>
      </w:r>
      <w:proofErr w:type="spellEnd"/>
      <w:r>
        <w:t>. Pour cela chaque ligne de commande doit être vérifiée.</w:t>
      </w:r>
    </w:p>
    <w:p w14:paraId="0556421C" w14:textId="77777777" w:rsidR="00444331" w:rsidRDefault="00444331" w:rsidP="00444331">
      <w:pPr>
        <w:pStyle w:val="Paragraphedeliste"/>
        <w:ind w:left="792"/>
        <w:jc w:val="both"/>
        <w:rPr>
          <w:u w:val="single"/>
        </w:rPr>
      </w:pPr>
    </w:p>
    <w:p w14:paraId="2787F83C" w14:textId="1AE33BA4" w:rsidR="00444331" w:rsidRDefault="00444331" w:rsidP="00444331">
      <w:pPr>
        <w:pStyle w:val="Paragraphedeliste"/>
        <w:numPr>
          <w:ilvl w:val="2"/>
          <w:numId w:val="4"/>
        </w:numPr>
        <w:jc w:val="both"/>
        <w:rPr>
          <w:u w:val="single"/>
        </w:rPr>
      </w:pPr>
      <w:r>
        <w:rPr>
          <w:u w:val="single"/>
        </w:rPr>
        <w:t>Facture ok avec données WB</w:t>
      </w:r>
    </w:p>
    <w:p w14:paraId="1A73C677" w14:textId="37D8189D" w:rsidR="00444331" w:rsidRPr="00444331" w:rsidRDefault="00444331" w:rsidP="00444331">
      <w:pPr>
        <w:pStyle w:val="Paragraphedeliste"/>
        <w:ind w:left="1416"/>
        <w:jc w:val="both"/>
      </w:pPr>
      <w:r w:rsidRPr="00444331">
        <w:t xml:space="preserve">Si tous les éléments sont correspondant, viser la facture reçue (date + visa) et transmettre à la comptabilité l’ensemble du dossier (commande fournisseur + </w:t>
      </w:r>
      <w:r>
        <w:t>Confirmation de réception + facture).</w:t>
      </w:r>
    </w:p>
    <w:p w14:paraId="0BCDCD94" w14:textId="004A042C" w:rsidR="00444331" w:rsidRPr="00444331" w:rsidRDefault="00444331" w:rsidP="00444331">
      <w:pPr>
        <w:pStyle w:val="Paragraphedeliste"/>
        <w:numPr>
          <w:ilvl w:val="2"/>
          <w:numId w:val="4"/>
        </w:numPr>
        <w:jc w:val="both"/>
        <w:rPr>
          <w:u w:val="single"/>
        </w:rPr>
      </w:pPr>
      <w:r>
        <w:rPr>
          <w:u w:val="single"/>
        </w:rPr>
        <w:t>Facture pas ok avec données dans WB</w:t>
      </w:r>
    </w:p>
    <w:p w14:paraId="6BF07CFF" w14:textId="77777777" w:rsidR="00444331" w:rsidRDefault="00444331" w:rsidP="00444331">
      <w:pPr>
        <w:pStyle w:val="Paragraphedeliste"/>
        <w:ind w:left="1416"/>
        <w:jc w:val="both"/>
      </w:pPr>
      <w:r>
        <w:t>Détecter ou est le soucis. Si le problème est chez nous, apporter la correction puis reprendre le processus de validation.</w:t>
      </w:r>
    </w:p>
    <w:p w14:paraId="22C3DF34" w14:textId="77777777" w:rsidR="00444331" w:rsidRDefault="00444331" w:rsidP="00444331">
      <w:pPr>
        <w:pStyle w:val="Paragraphedeliste"/>
        <w:ind w:left="1416"/>
        <w:jc w:val="both"/>
      </w:pPr>
      <w:r>
        <w:t>Si le problème vient du côté fournisseur, le contacter pour résoudre le problème, demander un correctif de facture ou tout autre document nous permettons d’avoir les éléments nécessaires à la validation de la facture.</w:t>
      </w:r>
    </w:p>
    <w:p w14:paraId="6FD0E400" w14:textId="5308E8F6" w:rsidR="00444331" w:rsidRDefault="00444331" w:rsidP="00444331">
      <w:pPr>
        <w:pStyle w:val="Paragraphedeliste"/>
        <w:ind w:left="792" w:firstLine="624"/>
        <w:jc w:val="both"/>
      </w:pPr>
      <w:r>
        <w:t>Une fois tous les éléments correspondant et validée, suite le processus 6.1.1.</w:t>
      </w:r>
    </w:p>
    <w:p w14:paraId="201C91C4" w14:textId="77777777" w:rsidR="005D60DF" w:rsidRPr="005D60DF" w:rsidRDefault="005D60DF" w:rsidP="005D60DF">
      <w:pPr>
        <w:jc w:val="both"/>
        <w:rPr>
          <w:u w:val="single"/>
        </w:rPr>
      </w:pPr>
    </w:p>
    <w:p w14:paraId="0310BD36" w14:textId="77777777" w:rsidR="005D60DF" w:rsidRDefault="005D60DF" w:rsidP="00E41C3A">
      <w:pPr>
        <w:pStyle w:val="Paragraphedeliste"/>
        <w:numPr>
          <w:ilvl w:val="1"/>
          <w:numId w:val="4"/>
        </w:numPr>
        <w:jc w:val="both"/>
        <w:rPr>
          <w:u w:val="single"/>
        </w:rPr>
      </w:pPr>
      <w:r>
        <w:rPr>
          <w:u w:val="single"/>
        </w:rPr>
        <w:t xml:space="preserve">Facture </w:t>
      </w:r>
      <w:r w:rsidR="0090696A">
        <w:rPr>
          <w:u w:val="single"/>
        </w:rPr>
        <w:t>pour procédure de dédouanement (</w:t>
      </w:r>
      <w:r>
        <w:rPr>
          <w:u w:val="single"/>
        </w:rPr>
        <w:t>Gerlach)</w:t>
      </w:r>
    </w:p>
    <w:p w14:paraId="34376C27" w14:textId="77777777" w:rsidR="005D60DF" w:rsidRDefault="005D60DF" w:rsidP="005D60DF">
      <w:pPr>
        <w:pStyle w:val="Paragraphedeliste"/>
        <w:ind w:left="792"/>
        <w:jc w:val="both"/>
      </w:pPr>
      <w:r w:rsidRPr="005D60DF">
        <w:t>Le forfai</w:t>
      </w:r>
      <w:r>
        <w:t>t convenu avec Gerlach est de CHF 40.- par dédouanement.</w:t>
      </w:r>
    </w:p>
    <w:p w14:paraId="4D3CDC1A" w14:textId="77777777" w:rsidR="005D60DF" w:rsidRDefault="0090696A" w:rsidP="005D60DF">
      <w:pPr>
        <w:pStyle w:val="Paragraphedeliste"/>
        <w:ind w:left="792"/>
        <w:jc w:val="both"/>
      </w:pPr>
      <w:r>
        <w:t>POINT D’ATTENTION :</w:t>
      </w:r>
    </w:p>
    <w:p w14:paraId="32D4AA50" w14:textId="77777777" w:rsidR="005D60DF" w:rsidRDefault="005D60DF" w:rsidP="005D60DF">
      <w:pPr>
        <w:pStyle w:val="Paragraphedeliste"/>
        <w:ind w:left="1416"/>
        <w:jc w:val="both"/>
      </w:pPr>
      <w:r>
        <w:t>Les frais de livraison font partie intégrante du montant que le transporteur doit annoncer.</w:t>
      </w:r>
    </w:p>
    <w:p w14:paraId="239682E0" w14:textId="77777777" w:rsidR="005D60DF" w:rsidRDefault="005D60DF" w:rsidP="005D60DF">
      <w:pPr>
        <w:pStyle w:val="Paragraphedeliste"/>
        <w:ind w:left="1416"/>
        <w:jc w:val="both"/>
      </w:pPr>
      <w:r>
        <w:t xml:space="preserve">C’est pourquoi il est nécessaire que soit l’INCOTERM soit une phrase indique si les frais de livraison sont inclus ou pas dans les documents présentés. </w:t>
      </w:r>
    </w:p>
    <w:p w14:paraId="60278D9C" w14:textId="77777777" w:rsidR="005D60DF" w:rsidRDefault="005D60DF" w:rsidP="005D60DF">
      <w:pPr>
        <w:pStyle w:val="Paragraphedeliste"/>
        <w:ind w:left="1416"/>
        <w:jc w:val="both"/>
      </w:pPr>
      <w:r>
        <w:t>Si ces informations ne sont pas indiquées, la douane utilisera l’INCOTERM EXW par défaut et estimera les frais de livraison, qui seront ajoutés à la valeur à taxer.</w:t>
      </w:r>
    </w:p>
    <w:p w14:paraId="68708963" w14:textId="77777777" w:rsidR="005D60DF" w:rsidRDefault="004B384B" w:rsidP="0090696A">
      <w:pPr>
        <w:ind w:left="851"/>
        <w:jc w:val="both"/>
      </w:pPr>
      <w:r>
        <w:t>Facture type de Gerlach :</w:t>
      </w:r>
    </w:p>
    <w:p w14:paraId="40539480" w14:textId="77777777" w:rsidR="004B384B" w:rsidRDefault="004B384B" w:rsidP="005D60DF">
      <w:pPr>
        <w:pStyle w:val="Paragraphedeliste"/>
        <w:ind w:left="1416"/>
        <w:jc w:val="both"/>
      </w:pPr>
      <w:r>
        <w:rPr>
          <w:noProof/>
          <w:lang w:eastAsia="fr-CH"/>
        </w:rPr>
        <w:drawing>
          <wp:anchor distT="0" distB="0" distL="114300" distR="114300" simplePos="0" relativeHeight="251658240" behindDoc="0" locked="0" layoutInCell="1" allowOverlap="1" wp14:anchorId="3E14F20E" wp14:editId="4496C88B">
            <wp:simplePos x="0" y="0"/>
            <wp:positionH relativeFrom="column">
              <wp:posOffset>944245</wp:posOffset>
            </wp:positionH>
            <wp:positionV relativeFrom="paragraph">
              <wp:posOffset>123190</wp:posOffset>
            </wp:positionV>
            <wp:extent cx="2143397" cy="3268980"/>
            <wp:effectExtent l="0" t="0" r="9525"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3397" cy="3268980"/>
                    </a:xfrm>
                    <a:prstGeom prst="rect">
                      <a:avLst/>
                    </a:prstGeom>
                  </pic:spPr>
                </pic:pic>
              </a:graphicData>
            </a:graphic>
          </wp:anchor>
        </w:drawing>
      </w:r>
    </w:p>
    <w:p w14:paraId="6174BDCD" w14:textId="77777777" w:rsidR="005D60DF" w:rsidRDefault="005D60DF" w:rsidP="000B156F">
      <w:pPr>
        <w:pStyle w:val="Paragraphedeliste"/>
        <w:tabs>
          <w:tab w:val="left" w:pos="5670"/>
        </w:tabs>
        <w:ind w:left="1416"/>
        <w:jc w:val="both"/>
      </w:pPr>
    </w:p>
    <w:p w14:paraId="56A2505E" w14:textId="77777777" w:rsidR="004B384B" w:rsidRDefault="004B384B" w:rsidP="000B156F">
      <w:pPr>
        <w:pStyle w:val="Paragraphedeliste"/>
        <w:tabs>
          <w:tab w:val="left" w:pos="5670"/>
        </w:tabs>
        <w:ind w:left="1416"/>
        <w:jc w:val="both"/>
      </w:pPr>
    </w:p>
    <w:p w14:paraId="2BF1F965" w14:textId="77777777" w:rsidR="004B384B" w:rsidRDefault="004B384B" w:rsidP="000B156F">
      <w:pPr>
        <w:pStyle w:val="Paragraphedeliste"/>
        <w:tabs>
          <w:tab w:val="left" w:pos="5670"/>
        </w:tabs>
        <w:ind w:left="1416"/>
        <w:jc w:val="both"/>
      </w:pPr>
      <w:r>
        <w:tab/>
      </w:r>
    </w:p>
    <w:p w14:paraId="7CF969F6" w14:textId="043E99D5" w:rsidR="004B384B" w:rsidRDefault="00B84046" w:rsidP="000B156F">
      <w:pPr>
        <w:pStyle w:val="Paragraphedeliste"/>
        <w:tabs>
          <w:tab w:val="left" w:pos="5670"/>
        </w:tabs>
        <w:ind w:left="1416"/>
        <w:jc w:val="both"/>
      </w:pPr>
      <w:r>
        <w:rPr>
          <w:noProof/>
        </w:rPr>
        <mc:AlternateContent>
          <mc:Choice Requires="wps">
            <w:drawing>
              <wp:anchor distT="0" distB="0" distL="114300" distR="114300" simplePos="0" relativeHeight="251659264" behindDoc="0" locked="0" layoutInCell="1" allowOverlap="1" wp14:anchorId="679864F2" wp14:editId="085371BA">
                <wp:simplePos x="0" y="0"/>
                <wp:positionH relativeFrom="column">
                  <wp:posOffset>890905</wp:posOffset>
                </wp:positionH>
                <wp:positionV relativeFrom="paragraph">
                  <wp:posOffset>145415</wp:posOffset>
                </wp:positionV>
                <wp:extent cx="685800" cy="304800"/>
                <wp:effectExtent l="0" t="0" r="0" b="0"/>
                <wp:wrapNone/>
                <wp:docPr id="7"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3048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EC6D3F3" id="Ellipse 7" o:spid="_x0000_s1026" style="position:absolute;margin-left:70.15pt;margin-top:11.45pt;width:5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" filled="f" strokecolor="#4ea72e [3209]" strokeweight="1pt">
                <v:stroke joinstyle="miter"/>
                <v:path arrowok="t"/>
              </v:oval>
            </w:pict>
          </mc:Fallback>
        </mc:AlternateContent>
      </w:r>
      <w:r w:rsidR="000B156F">
        <w:tab/>
      </w:r>
    </w:p>
    <w:p w14:paraId="0762ED25" w14:textId="4E422270" w:rsidR="004B384B" w:rsidRDefault="00B84046" w:rsidP="000B156F">
      <w:pPr>
        <w:pStyle w:val="Paragraphedeliste"/>
        <w:tabs>
          <w:tab w:val="left" w:pos="5670"/>
        </w:tabs>
        <w:ind w:left="1416"/>
        <w:jc w:val="both"/>
      </w:pPr>
      <w:r>
        <w:rPr>
          <w:noProof/>
        </w:rPr>
        <mc:AlternateContent>
          <mc:Choice Requires="wps">
            <w:drawing>
              <wp:anchor distT="4294967295" distB="4294967295" distL="114300" distR="114300" simplePos="0" relativeHeight="251660288" behindDoc="0" locked="0" layoutInCell="1" allowOverlap="1" wp14:anchorId="5C6579B2" wp14:editId="5061AD4C">
                <wp:simplePos x="0" y="0"/>
                <wp:positionH relativeFrom="column">
                  <wp:posOffset>1660525</wp:posOffset>
                </wp:positionH>
                <wp:positionV relativeFrom="paragraph">
                  <wp:posOffset>83184</wp:posOffset>
                </wp:positionV>
                <wp:extent cx="1912620" cy="0"/>
                <wp:effectExtent l="38100" t="76200" r="0" b="76200"/>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12620" cy="0"/>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9706030" id="_x0000_t32" coordsize="21600,21600" o:spt="32" o:oned="t" path="m,l21600,21600e" filled="f">
                <v:path arrowok="t" fillok="f" o:connecttype="none"/>
                <o:lock v:ext="edit" shapetype="t"/>
              </v:shapetype>
              <v:shape id="Connecteur droit avec flèche 6" o:spid="_x0000_s1026" type="#_x0000_t32" style="position:absolute;margin-left:130.75pt;margin-top:6.55pt;width:150.6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" strokecolor="#4ea72e [3209]" strokeweight=".5pt">
                <v:stroke endarrow="block" joinstyle="miter"/>
                <o:lock v:ext="edit" shapetype="f"/>
              </v:shape>
            </w:pict>
          </mc:Fallback>
        </mc:AlternateContent>
      </w:r>
      <w:r w:rsidR="000B156F">
        <w:tab/>
        <w:t>Expéditeur (fournisseur)</w:t>
      </w:r>
    </w:p>
    <w:p w14:paraId="793051C5" w14:textId="77777777" w:rsidR="004B384B" w:rsidRDefault="004B384B" w:rsidP="000B156F">
      <w:pPr>
        <w:pStyle w:val="Paragraphedeliste"/>
        <w:tabs>
          <w:tab w:val="left" w:pos="5670"/>
        </w:tabs>
        <w:ind w:left="1416"/>
        <w:jc w:val="both"/>
      </w:pPr>
    </w:p>
    <w:p w14:paraId="4DBDEEA6" w14:textId="77777777" w:rsidR="004B384B" w:rsidRDefault="000B156F" w:rsidP="000B156F">
      <w:pPr>
        <w:pStyle w:val="Paragraphedeliste"/>
        <w:tabs>
          <w:tab w:val="left" w:pos="5670"/>
        </w:tabs>
        <w:ind w:left="1416"/>
        <w:jc w:val="both"/>
      </w:pPr>
      <w:r>
        <w:tab/>
      </w:r>
    </w:p>
    <w:p w14:paraId="0A79285B" w14:textId="5B77407E" w:rsidR="004B384B" w:rsidRDefault="00B84046" w:rsidP="000B156F">
      <w:pPr>
        <w:pStyle w:val="Paragraphedeliste"/>
        <w:tabs>
          <w:tab w:val="left" w:pos="5670"/>
        </w:tabs>
        <w:ind w:left="1416"/>
        <w:jc w:val="both"/>
      </w:pPr>
      <w:r>
        <w:rPr>
          <w:noProof/>
        </w:rPr>
        <mc:AlternateContent>
          <mc:Choice Requires="wps">
            <w:drawing>
              <wp:anchor distT="0" distB="0" distL="114300" distR="114300" simplePos="0" relativeHeight="251662336" behindDoc="0" locked="0" layoutInCell="1" allowOverlap="1" wp14:anchorId="3BFA7D14" wp14:editId="7E4FEE55">
                <wp:simplePos x="0" y="0"/>
                <wp:positionH relativeFrom="column">
                  <wp:posOffset>951865</wp:posOffset>
                </wp:positionH>
                <wp:positionV relativeFrom="paragraph">
                  <wp:posOffset>178435</wp:posOffset>
                </wp:positionV>
                <wp:extent cx="548640" cy="182880"/>
                <wp:effectExtent l="0" t="0" r="3810" b="7620"/>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18288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F58E16" id="Ellipse 5" o:spid="_x0000_s1026" style="position:absolute;margin-left:74.95pt;margin-top:14.05pt;width:43.2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" filled="f" strokecolor="#4ea72e [3209]" strokeweight="1pt">
                <v:stroke joinstyle="miter"/>
                <v:path arrowok="t"/>
              </v:oval>
            </w:pict>
          </mc:Fallback>
        </mc:AlternateContent>
      </w:r>
    </w:p>
    <w:p w14:paraId="650DDA90" w14:textId="634D7CEB" w:rsidR="004B384B" w:rsidRDefault="00B84046" w:rsidP="000B156F">
      <w:pPr>
        <w:pStyle w:val="Paragraphedeliste"/>
        <w:tabs>
          <w:tab w:val="left" w:pos="5670"/>
        </w:tabs>
        <w:ind w:left="1416"/>
        <w:jc w:val="both"/>
      </w:pPr>
      <w:r>
        <w:rPr>
          <w:noProof/>
        </w:rPr>
        <mc:AlternateContent>
          <mc:Choice Requires="wps">
            <w:drawing>
              <wp:anchor distT="0" distB="0" distL="114300" distR="114300" simplePos="0" relativeHeight="251665408" behindDoc="0" locked="0" layoutInCell="1" allowOverlap="1" wp14:anchorId="139D32D3" wp14:editId="0D5725B0">
                <wp:simplePos x="0" y="0"/>
                <wp:positionH relativeFrom="column">
                  <wp:posOffset>1492885</wp:posOffset>
                </wp:positionH>
                <wp:positionV relativeFrom="paragraph">
                  <wp:posOffset>93345</wp:posOffset>
                </wp:positionV>
                <wp:extent cx="2103120" cy="15240"/>
                <wp:effectExtent l="38100" t="57150" r="0" b="8001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03120" cy="15240"/>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7FCC7E" id="Connecteur droit avec flèche 4" o:spid="_x0000_s1026" type="#_x0000_t32" style="position:absolute;margin-left:117.55pt;margin-top:7.35pt;width:165.6pt;height:1.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" strokecolor="#4ea72e [3209]" strokeweight=".5pt">
                <v:stroke endarrow="block" joinstyle="miter"/>
                <o:lock v:ext="edit" shapetype="f"/>
              </v:shape>
            </w:pict>
          </mc:Fallback>
        </mc:AlternateContent>
      </w:r>
      <w:r w:rsidR="000B156F">
        <w:tab/>
        <w:t>No de facture de l’expéditeur</w:t>
      </w:r>
    </w:p>
    <w:p w14:paraId="5F86A64B" w14:textId="4B2FEF36" w:rsidR="004B384B" w:rsidRDefault="00B84046" w:rsidP="000B156F">
      <w:pPr>
        <w:pStyle w:val="Paragraphedeliste"/>
        <w:tabs>
          <w:tab w:val="left" w:pos="5670"/>
        </w:tabs>
        <w:ind w:left="1416"/>
        <w:jc w:val="both"/>
      </w:pPr>
      <w:r>
        <w:rPr>
          <w:noProof/>
        </w:rPr>
        <mc:AlternateContent>
          <mc:Choice Requires="wps">
            <w:drawing>
              <wp:anchor distT="0" distB="0" distL="114300" distR="114300" simplePos="0" relativeHeight="251667456" behindDoc="0" locked="0" layoutInCell="1" allowOverlap="1" wp14:anchorId="10B371DE" wp14:editId="719A655F">
                <wp:simplePos x="0" y="0"/>
                <wp:positionH relativeFrom="margin">
                  <wp:posOffset>2663190</wp:posOffset>
                </wp:positionH>
                <wp:positionV relativeFrom="paragraph">
                  <wp:posOffset>146050</wp:posOffset>
                </wp:positionV>
                <wp:extent cx="548640" cy="182880"/>
                <wp:effectExtent l="0" t="0" r="3810" b="7620"/>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18288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66B2EC" id="Ellipse 3" o:spid="_x0000_s1026" style="position:absolute;margin-left:209.7pt;margin-top:11.5pt;width:43.2pt;height:14.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" filled="f" strokecolor="#4ea72e [3209]" strokeweight="1pt">
                <v:stroke joinstyle="miter"/>
                <v:path arrowok="t"/>
                <w10:wrap anchorx="margin"/>
              </v:oval>
            </w:pict>
          </mc:Fallback>
        </mc:AlternateContent>
      </w:r>
    </w:p>
    <w:p w14:paraId="4BA67F3C" w14:textId="4BD66C12" w:rsidR="004B384B" w:rsidRDefault="00B84046" w:rsidP="000B156F">
      <w:pPr>
        <w:pStyle w:val="Paragraphedeliste"/>
        <w:tabs>
          <w:tab w:val="left" w:pos="5670"/>
        </w:tabs>
        <w:ind w:left="1416"/>
        <w:jc w:val="both"/>
      </w:pPr>
      <w:r>
        <w:rPr>
          <w:noProof/>
        </w:rPr>
        <mc:AlternateContent>
          <mc:Choice Requires="wps">
            <w:drawing>
              <wp:anchor distT="0" distB="0" distL="114300" distR="114300" simplePos="0" relativeHeight="251668480" behindDoc="0" locked="0" layoutInCell="1" allowOverlap="1" wp14:anchorId="4F240161" wp14:editId="0224762E">
                <wp:simplePos x="0" y="0"/>
                <wp:positionH relativeFrom="column">
                  <wp:posOffset>3245485</wp:posOffset>
                </wp:positionH>
                <wp:positionV relativeFrom="paragraph">
                  <wp:posOffset>45720</wp:posOffset>
                </wp:positionV>
                <wp:extent cx="339090" cy="45720"/>
                <wp:effectExtent l="19050" t="57150" r="3810" b="3048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39090" cy="45720"/>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43870C" id="Connecteur droit avec flèche 2" o:spid="_x0000_s1026" type="#_x0000_t32" style="position:absolute;margin-left:255.55pt;margin-top:3.6pt;width:26.7pt;height:3.6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" strokecolor="#4ea72e [3209]" strokeweight=".5pt">
                <v:stroke endarrow="block" joinstyle="miter"/>
                <o:lock v:ext="edit" shapetype="f"/>
              </v:shape>
            </w:pict>
          </mc:Fallback>
        </mc:AlternateContent>
      </w:r>
      <w:r w:rsidR="000B156F">
        <w:tab/>
        <w:t>Montant facturé par Gerlach</w:t>
      </w:r>
    </w:p>
    <w:p w14:paraId="4D6C0187" w14:textId="77777777" w:rsidR="005D60DF" w:rsidRDefault="005D60DF" w:rsidP="000B156F">
      <w:pPr>
        <w:pStyle w:val="Paragraphedeliste"/>
        <w:tabs>
          <w:tab w:val="left" w:pos="5670"/>
        </w:tabs>
        <w:ind w:left="1416"/>
        <w:jc w:val="both"/>
      </w:pPr>
    </w:p>
    <w:p w14:paraId="438384FD" w14:textId="77777777" w:rsidR="004B384B" w:rsidRDefault="004B384B" w:rsidP="000B156F">
      <w:pPr>
        <w:pStyle w:val="Paragraphedeliste"/>
        <w:tabs>
          <w:tab w:val="left" w:pos="5670"/>
        </w:tabs>
        <w:ind w:left="1416"/>
        <w:jc w:val="both"/>
      </w:pPr>
    </w:p>
    <w:p w14:paraId="2791BBCC" w14:textId="77777777" w:rsidR="004B384B" w:rsidRDefault="004B384B" w:rsidP="000B156F">
      <w:pPr>
        <w:pStyle w:val="Paragraphedeliste"/>
        <w:tabs>
          <w:tab w:val="left" w:pos="5670"/>
        </w:tabs>
        <w:ind w:left="1416"/>
        <w:jc w:val="both"/>
      </w:pPr>
    </w:p>
    <w:p w14:paraId="1CDE4B71" w14:textId="77777777" w:rsidR="004B384B" w:rsidRDefault="004B384B" w:rsidP="000B156F">
      <w:pPr>
        <w:pStyle w:val="Paragraphedeliste"/>
        <w:tabs>
          <w:tab w:val="left" w:pos="5670"/>
        </w:tabs>
        <w:ind w:left="1416"/>
        <w:jc w:val="both"/>
      </w:pPr>
    </w:p>
    <w:p w14:paraId="1700E8B9" w14:textId="77777777" w:rsidR="004B384B" w:rsidRDefault="004B384B" w:rsidP="000B156F">
      <w:pPr>
        <w:pStyle w:val="Paragraphedeliste"/>
        <w:tabs>
          <w:tab w:val="left" w:pos="5670"/>
        </w:tabs>
        <w:ind w:left="1416"/>
        <w:jc w:val="both"/>
      </w:pPr>
    </w:p>
    <w:p w14:paraId="18ECBD4D" w14:textId="77777777" w:rsidR="004B384B" w:rsidRDefault="004B384B" w:rsidP="000B156F">
      <w:pPr>
        <w:pStyle w:val="Paragraphedeliste"/>
        <w:tabs>
          <w:tab w:val="left" w:pos="5670"/>
        </w:tabs>
        <w:ind w:left="1416"/>
        <w:jc w:val="both"/>
      </w:pPr>
    </w:p>
    <w:p w14:paraId="4D270060" w14:textId="77777777" w:rsidR="004B384B" w:rsidRDefault="004B384B" w:rsidP="000B156F">
      <w:pPr>
        <w:pStyle w:val="Paragraphedeliste"/>
        <w:tabs>
          <w:tab w:val="left" w:pos="5670"/>
        </w:tabs>
        <w:ind w:left="1416"/>
        <w:jc w:val="both"/>
      </w:pPr>
    </w:p>
    <w:p w14:paraId="6C462EB3" w14:textId="77777777" w:rsidR="009A1169" w:rsidRDefault="0090696A" w:rsidP="009A1169">
      <w:pPr>
        <w:pStyle w:val="Paragraphedeliste"/>
        <w:ind w:left="1416" w:hanging="624"/>
        <w:jc w:val="both"/>
      </w:pPr>
      <w:r>
        <w:t>6.2.1</w:t>
      </w:r>
      <w:r>
        <w:tab/>
        <w:t>Vérifier que la facture concerne bien une importation qui nous concerne (expéditeur)</w:t>
      </w:r>
      <w:r w:rsidR="004163CB">
        <w:t>.</w:t>
      </w:r>
    </w:p>
    <w:p w14:paraId="5B7A8256" w14:textId="0E235390" w:rsidR="0090696A" w:rsidRDefault="0090696A" w:rsidP="00B40AB5">
      <w:pPr>
        <w:pStyle w:val="Paragraphedeliste"/>
        <w:ind w:left="1416"/>
        <w:jc w:val="both"/>
      </w:pPr>
      <w:r>
        <w:t>A l’aide du numéro de facture de l’expéditeur, faire le lien avec la facture fournisseur (via le module WB ; Achats / Factures de créancier)</w:t>
      </w:r>
      <w:r w:rsidR="004163CB">
        <w:t>.</w:t>
      </w:r>
    </w:p>
    <w:p w14:paraId="05E6FA15" w14:textId="4A808DDE" w:rsidR="004163CB" w:rsidRDefault="0090696A" w:rsidP="00B40AB5">
      <w:pPr>
        <w:pStyle w:val="Paragraphedeliste"/>
        <w:ind w:left="1416"/>
        <w:jc w:val="both"/>
      </w:pPr>
      <w:r>
        <w:t xml:space="preserve">Indiquer </w:t>
      </w:r>
      <w:r w:rsidR="004163CB">
        <w:t>le numéro de commande concerné sur la facture.</w:t>
      </w:r>
    </w:p>
    <w:p w14:paraId="0914AD22" w14:textId="702AC7BF" w:rsidR="0090696A" w:rsidRDefault="004163CB" w:rsidP="004163CB">
      <w:pPr>
        <w:pStyle w:val="Paragraphedeliste"/>
        <w:ind w:left="1416" w:hanging="624"/>
        <w:jc w:val="both"/>
      </w:pPr>
      <w:r>
        <w:t>6.2.</w:t>
      </w:r>
      <w:r w:rsidR="00B40AB5">
        <w:t>2</w:t>
      </w:r>
      <w:r>
        <w:tab/>
        <w:t>Si le dédouanement est correct, valider la facture et la transmettre à Finance pour paiement.</w:t>
      </w:r>
    </w:p>
    <w:p w14:paraId="794298FC" w14:textId="4720EBCF" w:rsidR="004163CB" w:rsidRDefault="004163CB" w:rsidP="004163CB">
      <w:pPr>
        <w:pStyle w:val="Paragraphedeliste"/>
        <w:ind w:left="1416" w:hanging="624"/>
        <w:jc w:val="both"/>
      </w:pPr>
      <w:r>
        <w:t>6.2.</w:t>
      </w:r>
      <w:r w:rsidR="00B40AB5">
        <w:t>3</w:t>
      </w:r>
      <w:r>
        <w:tab/>
        <w:t>En cas de problème, contacter directement Gerlach.</w:t>
      </w:r>
    </w:p>
    <w:p w14:paraId="0AF3FF20" w14:textId="77777777" w:rsidR="004B384B" w:rsidRDefault="004B384B" w:rsidP="0090696A">
      <w:pPr>
        <w:ind w:left="851"/>
        <w:jc w:val="both"/>
      </w:pPr>
    </w:p>
    <w:p w14:paraId="4D8F209A" w14:textId="77777777" w:rsidR="005D60DF" w:rsidRPr="0090696A" w:rsidRDefault="005D60DF" w:rsidP="0090696A">
      <w:pPr>
        <w:ind w:left="851"/>
        <w:jc w:val="both"/>
      </w:pPr>
    </w:p>
    <w:p w14:paraId="06E293B5" w14:textId="77777777" w:rsidR="005D60DF" w:rsidRDefault="005D60DF" w:rsidP="00E41C3A">
      <w:pPr>
        <w:pStyle w:val="Paragraphedeliste"/>
        <w:numPr>
          <w:ilvl w:val="1"/>
          <w:numId w:val="4"/>
        </w:numPr>
        <w:jc w:val="both"/>
        <w:rPr>
          <w:u w:val="single"/>
        </w:rPr>
      </w:pPr>
      <w:r>
        <w:rPr>
          <w:u w:val="single"/>
        </w:rPr>
        <w:t>Facture TVA</w:t>
      </w:r>
    </w:p>
    <w:p w14:paraId="3D493F7A" w14:textId="105C99A9" w:rsidR="00312480" w:rsidRDefault="00B40AB5" w:rsidP="000633C0">
      <w:pPr>
        <w:jc w:val="both"/>
      </w:pPr>
      <w:r>
        <w:t>La facture est réceptionnée par la comptabilité. Ces derniers vont aller extraire le détail de la facture et la joindre à la facture avant de la transmettre aux Achats.</w:t>
      </w:r>
    </w:p>
    <w:p w14:paraId="45C4D7D4" w14:textId="4A37C60D" w:rsidR="00B40AB5" w:rsidRDefault="00B40AB5" w:rsidP="000633C0">
      <w:pPr>
        <w:jc w:val="both"/>
      </w:pPr>
      <w:r>
        <w:tab/>
        <w:t>6.3.1</w:t>
      </w:r>
      <w:r>
        <w:tab/>
        <w:t xml:space="preserve">Avec le numéro de facture indiquée dans le détail du dédouanement, rechercher </w:t>
      </w:r>
      <w:r>
        <w:tab/>
      </w:r>
      <w:r>
        <w:tab/>
        <w:t xml:space="preserve">l’information du numéro de commande dans </w:t>
      </w:r>
      <w:proofErr w:type="spellStart"/>
      <w:r>
        <w:t>Winbiz</w:t>
      </w:r>
      <w:proofErr w:type="spellEnd"/>
      <w:r>
        <w:t>.</w:t>
      </w:r>
    </w:p>
    <w:p w14:paraId="58B5C32D" w14:textId="573B3336" w:rsidR="00B40AB5" w:rsidRDefault="00B40AB5" w:rsidP="00B40AB5">
      <w:pPr>
        <w:ind w:left="1416"/>
        <w:jc w:val="both"/>
      </w:pPr>
      <w:r>
        <w:t>Ouvrir la commande concernée et vérifier que le montant corresponde approximativement au montant facturé par le fournisseur.</w:t>
      </w:r>
    </w:p>
    <w:p w14:paraId="15287DC7" w14:textId="14C0F263" w:rsidR="00B40AB5" w:rsidRDefault="00B40AB5" w:rsidP="00B40AB5">
      <w:pPr>
        <w:ind w:left="1416" w:hanging="708"/>
        <w:jc w:val="both"/>
      </w:pPr>
      <w:r>
        <w:t>6.3.2</w:t>
      </w:r>
      <w:r>
        <w:tab/>
        <w:t>Si le montant correspond, valider la facture et la transmettre en retour à la comptabilité.</w:t>
      </w:r>
    </w:p>
    <w:p w14:paraId="6DE2017E" w14:textId="27848BEA" w:rsidR="00B40AB5" w:rsidRDefault="00B40AB5" w:rsidP="00B40AB5">
      <w:pPr>
        <w:ind w:left="1416"/>
        <w:jc w:val="both"/>
      </w:pPr>
      <w:r>
        <w:t xml:space="preserve">Ajouter dans la ligne de commande, sous le format texte, l’information « facture TVA n° xxx – validée le </w:t>
      </w:r>
      <w:proofErr w:type="spellStart"/>
      <w:r>
        <w:t>xx.xx.xxxx</w:t>
      </w:r>
      <w:proofErr w:type="spellEnd"/>
      <w:r>
        <w:t> »</w:t>
      </w:r>
    </w:p>
    <w:p w14:paraId="574DD3F2" w14:textId="770722A3" w:rsidR="000949A4" w:rsidRDefault="00B40AB5" w:rsidP="000949A4">
      <w:pPr>
        <w:ind w:left="1416"/>
        <w:jc w:val="both"/>
      </w:pPr>
      <w:r>
        <w:t>6.3.3</w:t>
      </w:r>
      <w:r>
        <w:tab/>
        <w:t xml:space="preserve">Si le montant n’est pas correct, rechercher l’erreur </w:t>
      </w:r>
      <w:r w:rsidR="000949A4">
        <w:t xml:space="preserve">et se procurer tous les documents nécessaires pour justifier la demande de correctif auprès de </w:t>
      </w:r>
      <w:r>
        <w:t>l’organisme de dédouanement</w:t>
      </w:r>
      <w:r w:rsidR="000949A4">
        <w:t>.</w:t>
      </w:r>
    </w:p>
    <w:p w14:paraId="491F7563" w14:textId="47C48514" w:rsidR="00B40AB5" w:rsidRPr="00DD04F2" w:rsidRDefault="000949A4" w:rsidP="000949A4">
      <w:pPr>
        <w:ind w:left="1416"/>
        <w:jc w:val="both"/>
      </w:pPr>
      <w:r>
        <w:t>Une fois en possession de tous les documents, contacter l’organisme de dédouanement via leur formulaire (tous les détails se trouvent dans la facture reçue).</w:t>
      </w:r>
    </w:p>
    <w:sectPr w:rsidR="00B40AB5" w:rsidRPr="00DD04F2" w:rsidSect="002425A5">
      <w:headerReference w:type="default" r:id="rId10"/>
      <w:footerReference w:type="default" r:id="rId11"/>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B42D" w14:textId="77777777" w:rsidR="00D43E77" w:rsidRDefault="00D43E77" w:rsidP="00A65B7C">
      <w:pPr>
        <w:spacing w:after="0" w:line="240" w:lineRule="auto"/>
      </w:pPr>
      <w:r>
        <w:separator/>
      </w:r>
    </w:p>
  </w:endnote>
  <w:endnote w:type="continuationSeparator" w:id="0">
    <w:p w14:paraId="654E8294" w14:textId="77777777" w:rsidR="00D43E77" w:rsidRDefault="00D43E77" w:rsidP="00A65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655170"/>
      <w:docPartObj>
        <w:docPartGallery w:val="Page Numbers (Bottom of Page)"/>
        <w:docPartUnique/>
      </w:docPartObj>
    </w:sdtPr>
    <w:sdtContent>
      <w:p w14:paraId="2EF963AD" w14:textId="6215F6B7" w:rsidR="002425A5" w:rsidRDefault="002425A5">
        <w:pPr>
          <w:pStyle w:val="Pieddepage"/>
          <w:jc w:val="right"/>
        </w:pPr>
        <w:r>
          <w:fldChar w:fldCharType="begin"/>
        </w:r>
        <w:r>
          <w:instrText>PAGE   \* MERGEFORMAT</w:instrText>
        </w:r>
        <w:r>
          <w:fldChar w:fldCharType="separate"/>
        </w:r>
        <w:r>
          <w:rPr>
            <w:lang w:val="fr-FR"/>
          </w:rPr>
          <w:t>2</w:t>
        </w:r>
        <w:r>
          <w:fldChar w:fldCharType="end"/>
        </w:r>
      </w:p>
    </w:sdtContent>
  </w:sdt>
  <w:p w14:paraId="1A8F43F0" w14:textId="77777777" w:rsidR="002425A5" w:rsidRDefault="002425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2513" w14:textId="77777777" w:rsidR="00D43E77" w:rsidRDefault="00D43E77" w:rsidP="00A65B7C">
      <w:pPr>
        <w:spacing w:after="0" w:line="240" w:lineRule="auto"/>
      </w:pPr>
      <w:r>
        <w:separator/>
      </w:r>
    </w:p>
  </w:footnote>
  <w:footnote w:type="continuationSeparator" w:id="0">
    <w:p w14:paraId="528F4829" w14:textId="77777777" w:rsidR="00D43E77" w:rsidRDefault="00D43E77" w:rsidP="00A65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F9F5" w14:textId="77777777" w:rsidR="00A65B7C" w:rsidRDefault="00A65B7C" w:rsidP="00A65B7C">
    <w:pPr>
      <w:pStyle w:val="En-tte"/>
      <w:jc w:val="right"/>
    </w:pPr>
    <w:r>
      <w:rPr>
        <w:noProof/>
        <w:lang w:eastAsia="fr-CH"/>
      </w:rPr>
      <w:drawing>
        <wp:inline distT="0" distB="0" distL="0" distR="0" wp14:anchorId="336E379A" wp14:editId="2657EFD4">
          <wp:extent cx="990852" cy="251460"/>
          <wp:effectExtent l="0" t="0" r="0" b="0"/>
          <wp:docPr id="1646555434" name="Image 2" descr="Une image contenant Police, Graph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555434" name="Image 2" descr="Une image contenant Police, Graphique, capture d’écran,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98730" cy="253459"/>
                  </a:xfrm>
                  <a:prstGeom prst="rect">
                    <a:avLst/>
                  </a:prstGeom>
                </pic:spPr>
              </pic:pic>
            </a:graphicData>
          </a:graphic>
        </wp:inline>
      </w:drawing>
    </w:r>
  </w:p>
  <w:p w14:paraId="224A0565" w14:textId="77777777" w:rsidR="00A65B7C" w:rsidRDefault="00A65B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D34"/>
    <w:multiLevelType w:val="multilevel"/>
    <w:tmpl w:val="F518547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020E73"/>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192FA0"/>
    <w:multiLevelType w:val="hybridMultilevel"/>
    <w:tmpl w:val="34E236FE"/>
    <w:lvl w:ilvl="0" w:tplc="100C0001">
      <w:start w:val="1"/>
      <w:numFmt w:val="bullet"/>
      <w:lvlText w:val=""/>
      <w:lvlJc w:val="left"/>
      <w:pPr>
        <w:ind w:left="1776" w:hanging="360"/>
      </w:pPr>
      <w:rPr>
        <w:rFonts w:ascii="Symbol" w:hAnsi="Symbol" w:hint="default"/>
      </w:rPr>
    </w:lvl>
    <w:lvl w:ilvl="1" w:tplc="100C0003">
      <w:start w:val="1"/>
      <w:numFmt w:val="bullet"/>
      <w:lvlText w:val="o"/>
      <w:lvlJc w:val="left"/>
      <w:pPr>
        <w:ind w:left="2496" w:hanging="360"/>
      </w:pPr>
      <w:rPr>
        <w:rFonts w:ascii="Courier New" w:hAnsi="Courier New" w:cs="Courier New" w:hint="default"/>
      </w:rPr>
    </w:lvl>
    <w:lvl w:ilvl="2" w:tplc="100C0005" w:tentative="1">
      <w:start w:val="1"/>
      <w:numFmt w:val="bullet"/>
      <w:lvlText w:val=""/>
      <w:lvlJc w:val="left"/>
      <w:pPr>
        <w:ind w:left="3216" w:hanging="360"/>
      </w:pPr>
      <w:rPr>
        <w:rFonts w:ascii="Wingdings" w:hAnsi="Wingdings" w:hint="default"/>
      </w:rPr>
    </w:lvl>
    <w:lvl w:ilvl="3" w:tplc="100C0001" w:tentative="1">
      <w:start w:val="1"/>
      <w:numFmt w:val="bullet"/>
      <w:lvlText w:val=""/>
      <w:lvlJc w:val="left"/>
      <w:pPr>
        <w:ind w:left="3936" w:hanging="360"/>
      </w:pPr>
      <w:rPr>
        <w:rFonts w:ascii="Symbol" w:hAnsi="Symbol" w:hint="default"/>
      </w:rPr>
    </w:lvl>
    <w:lvl w:ilvl="4" w:tplc="100C0003" w:tentative="1">
      <w:start w:val="1"/>
      <w:numFmt w:val="bullet"/>
      <w:lvlText w:val="o"/>
      <w:lvlJc w:val="left"/>
      <w:pPr>
        <w:ind w:left="4656" w:hanging="360"/>
      </w:pPr>
      <w:rPr>
        <w:rFonts w:ascii="Courier New" w:hAnsi="Courier New" w:cs="Courier New" w:hint="default"/>
      </w:rPr>
    </w:lvl>
    <w:lvl w:ilvl="5" w:tplc="100C0005" w:tentative="1">
      <w:start w:val="1"/>
      <w:numFmt w:val="bullet"/>
      <w:lvlText w:val=""/>
      <w:lvlJc w:val="left"/>
      <w:pPr>
        <w:ind w:left="5376" w:hanging="360"/>
      </w:pPr>
      <w:rPr>
        <w:rFonts w:ascii="Wingdings" w:hAnsi="Wingdings" w:hint="default"/>
      </w:rPr>
    </w:lvl>
    <w:lvl w:ilvl="6" w:tplc="100C0001" w:tentative="1">
      <w:start w:val="1"/>
      <w:numFmt w:val="bullet"/>
      <w:lvlText w:val=""/>
      <w:lvlJc w:val="left"/>
      <w:pPr>
        <w:ind w:left="6096" w:hanging="360"/>
      </w:pPr>
      <w:rPr>
        <w:rFonts w:ascii="Symbol" w:hAnsi="Symbol" w:hint="default"/>
      </w:rPr>
    </w:lvl>
    <w:lvl w:ilvl="7" w:tplc="100C0003" w:tentative="1">
      <w:start w:val="1"/>
      <w:numFmt w:val="bullet"/>
      <w:lvlText w:val="o"/>
      <w:lvlJc w:val="left"/>
      <w:pPr>
        <w:ind w:left="6816" w:hanging="360"/>
      </w:pPr>
      <w:rPr>
        <w:rFonts w:ascii="Courier New" w:hAnsi="Courier New" w:cs="Courier New" w:hint="default"/>
      </w:rPr>
    </w:lvl>
    <w:lvl w:ilvl="8" w:tplc="100C0005" w:tentative="1">
      <w:start w:val="1"/>
      <w:numFmt w:val="bullet"/>
      <w:lvlText w:val=""/>
      <w:lvlJc w:val="left"/>
      <w:pPr>
        <w:ind w:left="7536" w:hanging="360"/>
      </w:pPr>
      <w:rPr>
        <w:rFonts w:ascii="Wingdings" w:hAnsi="Wingdings" w:hint="default"/>
      </w:rPr>
    </w:lvl>
  </w:abstractNum>
  <w:abstractNum w:abstractNumId="3" w15:restartNumberingAfterBreak="0">
    <w:nsid w:val="22EC5E80"/>
    <w:multiLevelType w:val="hybridMultilevel"/>
    <w:tmpl w:val="0EFAD5AE"/>
    <w:lvl w:ilvl="0" w:tplc="100C0001">
      <w:start w:val="1"/>
      <w:numFmt w:val="bullet"/>
      <w:lvlText w:val=""/>
      <w:lvlJc w:val="left"/>
      <w:pPr>
        <w:ind w:left="1980" w:hanging="360"/>
      </w:pPr>
      <w:rPr>
        <w:rFonts w:ascii="Symbol" w:hAnsi="Symbol" w:hint="default"/>
      </w:rPr>
    </w:lvl>
    <w:lvl w:ilvl="1" w:tplc="100C0003" w:tentative="1">
      <w:start w:val="1"/>
      <w:numFmt w:val="bullet"/>
      <w:lvlText w:val="o"/>
      <w:lvlJc w:val="left"/>
      <w:pPr>
        <w:ind w:left="2700" w:hanging="360"/>
      </w:pPr>
      <w:rPr>
        <w:rFonts w:ascii="Courier New" w:hAnsi="Courier New" w:cs="Courier New" w:hint="default"/>
      </w:rPr>
    </w:lvl>
    <w:lvl w:ilvl="2" w:tplc="100C0005" w:tentative="1">
      <w:start w:val="1"/>
      <w:numFmt w:val="bullet"/>
      <w:lvlText w:val=""/>
      <w:lvlJc w:val="left"/>
      <w:pPr>
        <w:ind w:left="3420" w:hanging="360"/>
      </w:pPr>
      <w:rPr>
        <w:rFonts w:ascii="Wingdings" w:hAnsi="Wingdings" w:hint="default"/>
      </w:rPr>
    </w:lvl>
    <w:lvl w:ilvl="3" w:tplc="100C0001" w:tentative="1">
      <w:start w:val="1"/>
      <w:numFmt w:val="bullet"/>
      <w:lvlText w:val=""/>
      <w:lvlJc w:val="left"/>
      <w:pPr>
        <w:ind w:left="4140" w:hanging="360"/>
      </w:pPr>
      <w:rPr>
        <w:rFonts w:ascii="Symbol" w:hAnsi="Symbol" w:hint="default"/>
      </w:rPr>
    </w:lvl>
    <w:lvl w:ilvl="4" w:tplc="100C0003" w:tentative="1">
      <w:start w:val="1"/>
      <w:numFmt w:val="bullet"/>
      <w:lvlText w:val="o"/>
      <w:lvlJc w:val="left"/>
      <w:pPr>
        <w:ind w:left="4860" w:hanging="360"/>
      </w:pPr>
      <w:rPr>
        <w:rFonts w:ascii="Courier New" w:hAnsi="Courier New" w:cs="Courier New" w:hint="default"/>
      </w:rPr>
    </w:lvl>
    <w:lvl w:ilvl="5" w:tplc="100C0005" w:tentative="1">
      <w:start w:val="1"/>
      <w:numFmt w:val="bullet"/>
      <w:lvlText w:val=""/>
      <w:lvlJc w:val="left"/>
      <w:pPr>
        <w:ind w:left="5580" w:hanging="360"/>
      </w:pPr>
      <w:rPr>
        <w:rFonts w:ascii="Wingdings" w:hAnsi="Wingdings" w:hint="default"/>
      </w:rPr>
    </w:lvl>
    <w:lvl w:ilvl="6" w:tplc="100C0001" w:tentative="1">
      <w:start w:val="1"/>
      <w:numFmt w:val="bullet"/>
      <w:lvlText w:val=""/>
      <w:lvlJc w:val="left"/>
      <w:pPr>
        <w:ind w:left="6300" w:hanging="360"/>
      </w:pPr>
      <w:rPr>
        <w:rFonts w:ascii="Symbol" w:hAnsi="Symbol" w:hint="default"/>
      </w:rPr>
    </w:lvl>
    <w:lvl w:ilvl="7" w:tplc="100C0003" w:tentative="1">
      <w:start w:val="1"/>
      <w:numFmt w:val="bullet"/>
      <w:lvlText w:val="o"/>
      <w:lvlJc w:val="left"/>
      <w:pPr>
        <w:ind w:left="7020" w:hanging="360"/>
      </w:pPr>
      <w:rPr>
        <w:rFonts w:ascii="Courier New" w:hAnsi="Courier New" w:cs="Courier New" w:hint="default"/>
      </w:rPr>
    </w:lvl>
    <w:lvl w:ilvl="8" w:tplc="100C0005" w:tentative="1">
      <w:start w:val="1"/>
      <w:numFmt w:val="bullet"/>
      <w:lvlText w:val=""/>
      <w:lvlJc w:val="left"/>
      <w:pPr>
        <w:ind w:left="7740" w:hanging="360"/>
      </w:pPr>
      <w:rPr>
        <w:rFonts w:ascii="Wingdings" w:hAnsi="Wingdings" w:hint="default"/>
      </w:rPr>
    </w:lvl>
  </w:abstractNum>
  <w:abstractNum w:abstractNumId="4" w15:restartNumberingAfterBreak="0">
    <w:nsid w:val="2802048A"/>
    <w:multiLevelType w:val="multilevel"/>
    <w:tmpl w:val="10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2A1808BB"/>
    <w:multiLevelType w:val="hybridMultilevel"/>
    <w:tmpl w:val="31144042"/>
    <w:lvl w:ilvl="0" w:tplc="100C0001">
      <w:start w:val="1"/>
      <w:numFmt w:val="bullet"/>
      <w:lvlText w:val=""/>
      <w:lvlJc w:val="left"/>
      <w:pPr>
        <w:ind w:left="2136" w:hanging="360"/>
      </w:pPr>
      <w:rPr>
        <w:rFonts w:ascii="Symbol" w:hAnsi="Symbol" w:hint="default"/>
      </w:rPr>
    </w:lvl>
    <w:lvl w:ilvl="1" w:tplc="100C0003" w:tentative="1">
      <w:start w:val="1"/>
      <w:numFmt w:val="bullet"/>
      <w:lvlText w:val="o"/>
      <w:lvlJc w:val="left"/>
      <w:pPr>
        <w:ind w:left="2856" w:hanging="360"/>
      </w:pPr>
      <w:rPr>
        <w:rFonts w:ascii="Courier New" w:hAnsi="Courier New" w:cs="Courier New" w:hint="default"/>
      </w:rPr>
    </w:lvl>
    <w:lvl w:ilvl="2" w:tplc="100C0005" w:tentative="1">
      <w:start w:val="1"/>
      <w:numFmt w:val="bullet"/>
      <w:lvlText w:val=""/>
      <w:lvlJc w:val="left"/>
      <w:pPr>
        <w:ind w:left="3576" w:hanging="360"/>
      </w:pPr>
      <w:rPr>
        <w:rFonts w:ascii="Wingdings" w:hAnsi="Wingdings" w:hint="default"/>
      </w:rPr>
    </w:lvl>
    <w:lvl w:ilvl="3" w:tplc="100C0001" w:tentative="1">
      <w:start w:val="1"/>
      <w:numFmt w:val="bullet"/>
      <w:lvlText w:val=""/>
      <w:lvlJc w:val="left"/>
      <w:pPr>
        <w:ind w:left="4296" w:hanging="360"/>
      </w:pPr>
      <w:rPr>
        <w:rFonts w:ascii="Symbol" w:hAnsi="Symbol" w:hint="default"/>
      </w:rPr>
    </w:lvl>
    <w:lvl w:ilvl="4" w:tplc="100C0003" w:tentative="1">
      <w:start w:val="1"/>
      <w:numFmt w:val="bullet"/>
      <w:lvlText w:val="o"/>
      <w:lvlJc w:val="left"/>
      <w:pPr>
        <w:ind w:left="5016" w:hanging="360"/>
      </w:pPr>
      <w:rPr>
        <w:rFonts w:ascii="Courier New" w:hAnsi="Courier New" w:cs="Courier New" w:hint="default"/>
      </w:rPr>
    </w:lvl>
    <w:lvl w:ilvl="5" w:tplc="100C0005" w:tentative="1">
      <w:start w:val="1"/>
      <w:numFmt w:val="bullet"/>
      <w:lvlText w:val=""/>
      <w:lvlJc w:val="left"/>
      <w:pPr>
        <w:ind w:left="5736" w:hanging="360"/>
      </w:pPr>
      <w:rPr>
        <w:rFonts w:ascii="Wingdings" w:hAnsi="Wingdings" w:hint="default"/>
      </w:rPr>
    </w:lvl>
    <w:lvl w:ilvl="6" w:tplc="100C0001" w:tentative="1">
      <w:start w:val="1"/>
      <w:numFmt w:val="bullet"/>
      <w:lvlText w:val=""/>
      <w:lvlJc w:val="left"/>
      <w:pPr>
        <w:ind w:left="6456" w:hanging="360"/>
      </w:pPr>
      <w:rPr>
        <w:rFonts w:ascii="Symbol" w:hAnsi="Symbol" w:hint="default"/>
      </w:rPr>
    </w:lvl>
    <w:lvl w:ilvl="7" w:tplc="100C0003" w:tentative="1">
      <w:start w:val="1"/>
      <w:numFmt w:val="bullet"/>
      <w:lvlText w:val="o"/>
      <w:lvlJc w:val="left"/>
      <w:pPr>
        <w:ind w:left="7176" w:hanging="360"/>
      </w:pPr>
      <w:rPr>
        <w:rFonts w:ascii="Courier New" w:hAnsi="Courier New" w:cs="Courier New" w:hint="default"/>
      </w:rPr>
    </w:lvl>
    <w:lvl w:ilvl="8" w:tplc="100C0005" w:tentative="1">
      <w:start w:val="1"/>
      <w:numFmt w:val="bullet"/>
      <w:lvlText w:val=""/>
      <w:lvlJc w:val="left"/>
      <w:pPr>
        <w:ind w:left="7896" w:hanging="360"/>
      </w:pPr>
      <w:rPr>
        <w:rFonts w:ascii="Wingdings" w:hAnsi="Wingdings" w:hint="default"/>
      </w:rPr>
    </w:lvl>
  </w:abstractNum>
  <w:abstractNum w:abstractNumId="6" w15:restartNumberingAfterBreak="0">
    <w:nsid w:val="2E246910"/>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8B2795"/>
    <w:multiLevelType w:val="hybridMultilevel"/>
    <w:tmpl w:val="6D78098E"/>
    <w:lvl w:ilvl="0" w:tplc="100C0001">
      <w:start w:val="1"/>
      <w:numFmt w:val="bullet"/>
      <w:lvlText w:val=""/>
      <w:lvlJc w:val="left"/>
      <w:pPr>
        <w:ind w:left="1428" w:hanging="360"/>
      </w:pPr>
      <w:rPr>
        <w:rFonts w:ascii="Symbol" w:hAnsi="Symbo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8" w15:restartNumberingAfterBreak="0">
    <w:nsid w:val="3C6A6A94"/>
    <w:multiLevelType w:val="multilevel"/>
    <w:tmpl w:val="FB66F9B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CF134B7"/>
    <w:multiLevelType w:val="multilevel"/>
    <w:tmpl w:val="4324337A"/>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3E340130"/>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FE4AEF"/>
    <w:multiLevelType w:val="multilevel"/>
    <w:tmpl w:val="CB8C492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5B316E"/>
    <w:multiLevelType w:val="multilevel"/>
    <w:tmpl w:val="4324337A"/>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44261B0E"/>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8E3225"/>
    <w:multiLevelType w:val="multilevel"/>
    <w:tmpl w:val="E5161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BE7906"/>
    <w:multiLevelType w:val="hybridMultilevel"/>
    <w:tmpl w:val="5704CDF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50B46049"/>
    <w:multiLevelType w:val="multilevel"/>
    <w:tmpl w:val="269237D2"/>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5804E7F"/>
    <w:multiLevelType w:val="hybridMultilevel"/>
    <w:tmpl w:val="510EF2F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5688577D"/>
    <w:multiLevelType w:val="multilevel"/>
    <w:tmpl w:val="4324337A"/>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586B4B67"/>
    <w:multiLevelType w:val="multilevel"/>
    <w:tmpl w:val="D95AF64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D17773B"/>
    <w:multiLevelType w:val="multilevel"/>
    <w:tmpl w:val="B0428446"/>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2121BD6"/>
    <w:multiLevelType w:val="multilevel"/>
    <w:tmpl w:val="10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2" w15:restartNumberingAfterBreak="0">
    <w:nsid w:val="648F076F"/>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610570"/>
    <w:multiLevelType w:val="hybridMultilevel"/>
    <w:tmpl w:val="4C0A7994"/>
    <w:lvl w:ilvl="0" w:tplc="F4980126">
      <w:numFmt w:val="bullet"/>
      <w:lvlText w:val=""/>
      <w:lvlJc w:val="left"/>
      <w:pPr>
        <w:ind w:left="786" w:hanging="360"/>
      </w:pPr>
      <w:rPr>
        <w:rFonts w:ascii="Wingdings" w:eastAsiaTheme="minorHAnsi" w:hAnsi="Wingdings" w:cstheme="minorBidi"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24" w15:restartNumberingAfterBreak="0">
    <w:nsid w:val="79BB4497"/>
    <w:multiLevelType w:val="hybridMultilevel"/>
    <w:tmpl w:val="4AE49C34"/>
    <w:lvl w:ilvl="0" w:tplc="90E63908">
      <w:numFmt w:val="bullet"/>
      <w:lvlText w:val=""/>
      <w:lvlJc w:val="left"/>
      <w:pPr>
        <w:ind w:left="1584" w:hanging="360"/>
      </w:pPr>
      <w:rPr>
        <w:rFonts w:ascii="Wingdings" w:eastAsiaTheme="minorHAnsi" w:hAnsi="Wingdings" w:cstheme="minorBidi" w:hint="default"/>
        <w:u w:val="none"/>
      </w:rPr>
    </w:lvl>
    <w:lvl w:ilvl="1" w:tplc="100C0003" w:tentative="1">
      <w:start w:val="1"/>
      <w:numFmt w:val="bullet"/>
      <w:lvlText w:val="o"/>
      <w:lvlJc w:val="left"/>
      <w:pPr>
        <w:ind w:left="2304" w:hanging="360"/>
      </w:pPr>
      <w:rPr>
        <w:rFonts w:ascii="Courier New" w:hAnsi="Courier New" w:cs="Courier New" w:hint="default"/>
      </w:rPr>
    </w:lvl>
    <w:lvl w:ilvl="2" w:tplc="100C0005" w:tentative="1">
      <w:start w:val="1"/>
      <w:numFmt w:val="bullet"/>
      <w:lvlText w:val=""/>
      <w:lvlJc w:val="left"/>
      <w:pPr>
        <w:ind w:left="3024" w:hanging="360"/>
      </w:pPr>
      <w:rPr>
        <w:rFonts w:ascii="Wingdings" w:hAnsi="Wingdings" w:hint="default"/>
      </w:rPr>
    </w:lvl>
    <w:lvl w:ilvl="3" w:tplc="100C0001" w:tentative="1">
      <w:start w:val="1"/>
      <w:numFmt w:val="bullet"/>
      <w:lvlText w:val=""/>
      <w:lvlJc w:val="left"/>
      <w:pPr>
        <w:ind w:left="3744" w:hanging="360"/>
      </w:pPr>
      <w:rPr>
        <w:rFonts w:ascii="Symbol" w:hAnsi="Symbol" w:hint="default"/>
      </w:rPr>
    </w:lvl>
    <w:lvl w:ilvl="4" w:tplc="100C0003" w:tentative="1">
      <w:start w:val="1"/>
      <w:numFmt w:val="bullet"/>
      <w:lvlText w:val="o"/>
      <w:lvlJc w:val="left"/>
      <w:pPr>
        <w:ind w:left="4464" w:hanging="360"/>
      </w:pPr>
      <w:rPr>
        <w:rFonts w:ascii="Courier New" w:hAnsi="Courier New" w:cs="Courier New" w:hint="default"/>
      </w:rPr>
    </w:lvl>
    <w:lvl w:ilvl="5" w:tplc="100C0005" w:tentative="1">
      <w:start w:val="1"/>
      <w:numFmt w:val="bullet"/>
      <w:lvlText w:val=""/>
      <w:lvlJc w:val="left"/>
      <w:pPr>
        <w:ind w:left="5184" w:hanging="360"/>
      </w:pPr>
      <w:rPr>
        <w:rFonts w:ascii="Wingdings" w:hAnsi="Wingdings" w:hint="default"/>
      </w:rPr>
    </w:lvl>
    <w:lvl w:ilvl="6" w:tplc="100C0001" w:tentative="1">
      <w:start w:val="1"/>
      <w:numFmt w:val="bullet"/>
      <w:lvlText w:val=""/>
      <w:lvlJc w:val="left"/>
      <w:pPr>
        <w:ind w:left="5904" w:hanging="360"/>
      </w:pPr>
      <w:rPr>
        <w:rFonts w:ascii="Symbol" w:hAnsi="Symbol" w:hint="default"/>
      </w:rPr>
    </w:lvl>
    <w:lvl w:ilvl="7" w:tplc="100C0003" w:tentative="1">
      <w:start w:val="1"/>
      <w:numFmt w:val="bullet"/>
      <w:lvlText w:val="o"/>
      <w:lvlJc w:val="left"/>
      <w:pPr>
        <w:ind w:left="6624" w:hanging="360"/>
      </w:pPr>
      <w:rPr>
        <w:rFonts w:ascii="Courier New" w:hAnsi="Courier New" w:cs="Courier New" w:hint="default"/>
      </w:rPr>
    </w:lvl>
    <w:lvl w:ilvl="8" w:tplc="100C0005" w:tentative="1">
      <w:start w:val="1"/>
      <w:numFmt w:val="bullet"/>
      <w:lvlText w:val=""/>
      <w:lvlJc w:val="left"/>
      <w:pPr>
        <w:ind w:left="7344" w:hanging="360"/>
      </w:pPr>
      <w:rPr>
        <w:rFonts w:ascii="Wingdings" w:hAnsi="Wingdings" w:hint="default"/>
      </w:rPr>
    </w:lvl>
  </w:abstractNum>
  <w:abstractNum w:abstractNumId="25" w15:restartNumberingAfterBreak="0">
    <w:nsid w:val="7A611E54"/>
    <w:multiLevelType w:val="hybridMultilevel"/>
    <w:tmpl w:val="56E05D12"/>
    <w:lvl w:ilvl="0" w:tplc="100C0001">
      <w:start w:val="1"/>
      <w:numFmt w:val="bullet"/>
      <w:lvlText w:val=""/>
      <w:lvlJc w:val="left"/>
      <w:pPr>
        <w:ind w:left="1980" w:hanging="360"/>
      </w:pPr>
      <w:rPr>
        <w:rFonts w:ascii="Symbol" w:hAnsi="Symbol" w:hint="default"/>
      </w:rPr>
    </w:lvl>
    <w:lvl w:ilvl="1" w:tplc="100C0003" w:tentative="1">
      <w:start w:val="1"/>
      <w:numFmt w:val="bullet"/>
      <w:lvlText w:val="o"/>
      <w:lvlJc w:val="left"/>
      <w:pPr>
        <w:ind w:left="2700" w:hanging="360"/>
      </w:pPr>
      <w:rPr>
        <w:rFonts w:ascii="Courier New" w:hAnsi="Courier New" w:cs="Courier New" w:hint="default"/>
      </w:rPr>
    </w:lvl>
    <w:lvl w:ilvl="2" w:tplc="100C0005" w:tentative="1">
      <w:start w:val="1"/>
      <w:numFmt w:val="bullet"/>
      <w:lvlText w:val=""/>
      <w:lvlJc w:val="left"/>
      <w:pPr>
        <w:ind w:left="3420" w:hanging="360"/>
      </w:pPr>
      <w:rPr>
        <w:rFonts w:ascii="Wingdings" w:hAnsi="Wingdings" w:hint="default"/>
      </w:rPr>
    </w:lvl>
    <w:lvl w:ilvl="3" w:tplc="100C0001" w:tentative="1">
      <w:start w:val="1"/>
      <w:numFmt w:val="bullet"/>
      <w:lvlText w:val=""/>
      <w:lvlJc w:val="left"/>
      <w:pPr>
        <w:ind w:left="4140" w:hanging="360"/>
      </w:pPr>
      <w:rPr>
        <w:rFonts w:ascii="Symbol" w:hAnsi="Symbol" w:hint="default"/>
      </w:rPr>
    </w:lvl>
    <w:lvl w:ilvl="4" w:tplc="100C0003" w:tentative="1">
      <w:start w:val="1"/>
      <w:numFmt w:val="bullet"/>
      <w:lvlText w:val="o"/>
      <w:lvlJc w:val="left"/>
      <w:pPr>
        <w:ind w:left="4860" w:hanging="360"/>
      </w:pPr>
      <w:rPr>
        <w:rFonts w:ascii="Courier New" w:hAnsi="Courier New" w:cs="Courier New" w:hint="default"/>
      </w:rPr>
    </w:lvl>
    <w:lvl w:ilvl="5" w:tplc="100C0005" w:tentative="1">
      <w:start w:val="1"/>
      <w:numFmt w:val="bullet"/>
      <w:lvlText w:val=""/>
      <w:lvlJc w:val="left"/>
      <w:pPr>
        <w:ind w:left="5580" w:hanging="360"/>
      </w:pPr>
      <w:rPr>
        <w:rFonts w:ascii="Wingdings" w:hAnsi="Wingdings" w:hint="default"/>
      </w:rPr>
    </w:lvl>
    <w:lvl w:ilvl="6" w:tplc="100C0001" w:tentative="1">
      <w:start w:val="1"/>
      <w:numFmt w:val="bullet"/>
      <w:lvlText w:val=""/>
      <w:lvlJc w:val="left"/>
      <w:pPr>
        <w:ind w:left="6300" w:hanging="360"/>
      </w:pPr>
      <w:rPr>
        <w:rFonts w:ascii="Symbol" w:hAnsi="Symbol" w:hint="default"/>
      </w:rPr>
    </w:lvl>
    <w:lvl w:ilvl="7" w:tplc="100C0003" w:tentative="1">
      <w:start w:val="1"/>
      <w:numFmt w:val="bullet"/>
      <w:lvlText w:val="o"/>
      <w:lvlJc w:val="left"/>
      <w:pPr>
        <w:ind w:left="7020" w:hanging="360"/>
      </w:pPr>
      <w:rPr>
        <w:rFonts w:ascii="Courier New" w:hAnsi="Courier New" w:cs="Courier New" w:hint="default"/>
      </w:rPr>
    </w:lvl>
    <w:lvl w:ilvl="8" w:tplc="100C0005" w:tentative="1">
      <w:start w:val="1"/>
      <w:numFmt w:val="bullet"/>
      <w:lvlText w:val=""/>
      <w:lvlJc w:val="left"/>
      <w:pPr>
        <w:ind w:left="7740" w:hanging="360"/>
      </w:pPr>
      <w:rPr>
        <w:rFonts w:ascii="Wingdings" w:hAnsi="Wingdings" w:hint="default"/>
      </w:rPr>
    </w:lvl>
  </w:abstractNum>
  <w:abstractNum w:abstractNumId="26" w15:restartNumberingAfterBreak="0">
    <w:nsid w:val="7C8A03EC"/>
    <w:multiLevelType w:val="hybridMultilevel"/>
    <w:tmpl w:val="F20E962A"/>
    <w:lvl w:ilvl="0" w:tplc="52481B7E">
      <w:start w:val="2"/>
      <w:numFmt w:val="bullet"/>
      <w:lvlText w:val="-"/>
      <w:lvlJc w:val="left"/>
      <w:pPr>
        <w:ind w:left="2484" w:hanging="360"/>
      </w:pPr>
      <w:rPr>
        <w:rFonts w:ascii="Aptos" w:eastAsiaTheme="minorHAnsi" w:hAnsi="Aptos" w:cstheme="minorBidi" w:hint="default"/>
      </w:rPr>
    </w:lvl>
    <w:lvl w:ilvl="1" w:tplc="100C0003" w:tentative="1">
      <w:start w:val="1"/>
      <w:numFmt w:val="bullet"/>
      <w:lvlText w:val="o"/>
      <w:lvlJc w:val="left"/>
      <w:pPr>
        <w:ind w:left="3204" w:hanging="360"/>
      </w:pPr>
      <w:rPr>
        <w:rFonts w:ascii="Courier New" w:hAnsi="Courier New" w:cs="Courier New" w:hint="default"/>
      </w:rPr>
    </w:lvl>
    <w:lvl w:ilvl="2" w:tplc="100C0005" w:tentative="1">
      <w:start w:val="1"/>
      <w:numFmt w:val="bullet"/>
      <w:lvlText w:val=""/>
      <w:lvlJc w:val="left"/>
      <w:pPr>
        <w:ind w:left="3924" w:hanging="360"/>
      </w:pPr>
      <w:rPr>
        <w:rFonts w:ascii="Wingdings" w:hAnsi="Wingdings" w:hint="default"/>
      </w:rPr>
    </w:lvl>
    <w:lvl w:ilvl="3" w:tplc="100C0001" w:tentative="1">
      <w:start w:val="1"/>
      <w:numFmt w:val="bullet"/>
      <w:lvlText w:val=""/>
      <w:lvlJc w:val="left"/>
      <w:pPr>
        <w:ind w:left="4644" w:hanging="360"/>
      </w:pPr>
      <w:rPr>
        <w:rFonts w:ascii="Symbol" w:hAnsi="Symbol" w:hint="default"/>
      </w:rPr>
    </w:lvl>
    <w:lvl w:ilvl="4" w:tplc="100C0003" w:tentative="1">
      <w:start w:val="1"/>
      <w:numFmt w:val="bullet"/>
      <w:lvlText w:val="o"/>
      <w:lvlJc w:val="left"/>
      <w:pPr>
        <w:ind w:left="5364" w:hanging="360"/>
      </w:pPr>
      <w:rPr>
        <w:rFonts w:ascii="Courier New" w:hAnsi="Courier New" w:cs="Courier New" w:hint="default"/>
      </w:rPr>
    </w:lvl>
    <w:lvl w:ilvl="5" w:tplc="100C0005" w:tentative="1">
      <w:start w:val="1"/>
      <w:numFmt w:val="bullet"/>
      <w:lvlText w:val=""/>
      <w:lvlJc w:val="left"/>
      <w:pPr>
        <w:ind w:left="6084" w:hanging="360"/>
      </w:pPr>
      <w:rPr>
        <w:rFonts w:ascii="Wingdings" w:hAnsi="Wingdings" w:hint="default"/>
      </w:rPr>
    </w:lvl>
    <w:lvl w:ilvl="6" w:tplc="100C0001" w:tentative="1">
      <w:start w:val="1"/>
      <w:numFmt w:val="bullet"/>
      <w:lvlText w:val=""/>
      <w:lvlJc w:val="left"/>
      <w:pPr>
        <w:ind w:left="6804" w:hanging="360"/>
      </w:pPr>
      <w:rPr>
        <w:rFonts w:ascii="Symbol" w:hAnsi="Symbol" w:hint="default"/>
      </w:rPr>
    </w:lvl>
    <w:lvl w:ilvl="7" w:tplc="100C0003" w:tentative="1">
      <w:start w:val="1"/>
      <w:numFmt w:val="bullet"/>
      <w:lvlText w:val="o"/>
      <w:lvlJc w:val="left"/>
      <w:pPr>
        <w:ind w:left="7524" w:hanging="360"/>
      </w:pPr>
      <w:rPr>
        <w:rFonts w:ascii="Courier New" w:hAnsi="Courier New" w:cs="Courier New" w:hint="default"/>
      </w:rPr>
    </w:lvl>
    <w:lvl w:ilvl="8" w:tplc="100C0005" w:tentative="1">
      <w:start w:val="1"/>
      <w:numFmt w:val="bullet"/>
      <w:lvlText w:val=""/>
      <w:lvlJc w:val="left"/>
      <w:pPr>
        <w:ind w:left="8244" w:hanging="360"/>
      </w:pPr>
      <w:rPr>
        <w:rFonts w:ascii="Wingdings" w:hAnsi="Wingdings" w:hint="default"/>
      </w:rPr>
    </w:lvl>
  </w:abstractNum>
  <w:num w:numId="1" w16cid:durableId="74977749">
    <w:abstractNumId w:val="17"/>
  </w:num>
  <w:num w:numId="2" w16cid:durableId="2092383237">
    <w:abstractNumId w:val="15"/>
  </w:num>
  <w:num w:numId="3" w16cid:durableId="355808502">
    <w:abstractNumId w:val="10"/>
  </w:num>
  <w:num w:numId="4" w16cid:durableId="398943979">
    <w:abstractNumId w:val="6"/>
  </w:num>
  <w:num w:numId="5" w16cid:durableId="1307315430">
    <w:abstractNumId w:val="4"/>
  </w:num>
  <w:num w:numId="6" w16cid:durableId="1734966302">
    <w:abstractNumId w:val="13"/>
  </w:num>
  <w:num w:numId="7" w16cid:durableId="2036466560">
    <w:abstractNumId w:val="21"/>
  </w:num>
  <w:num w:numId="8" w16cid:durableId="660431002">
    <w:abstractNumId w:val="5"/>
  </w:num>
  <w:num w:numId="9" w16cid:durableId="1602952341">
    <w:abstractNumId w:val="2"/>
  </w:num>
  <w:num w:numId="10" w16cid:durableId="1140804175">
    <w:abstractNumId w:val="19"/>
  </w:num>
  <w:num w:numId="11" w16cid:durableId="851575121">
    <w:abstractNumId w:val="23"/>
  </w:num>
  <w:num w:numId="12" w16cid:durableId="1947687986">
    <w:abstractNumId w:val="24"/>
  </w:num>
  <w:num w:numId="13" w16cid:durableId="78211686">
    <w:abstractNumId w:val="0"/>
  </w:num>
  <w:num w:numId="14" w16cid:durableId="515463532">
    <w:abstractNumId w:val="26"/>
  </w:num>
  <w:num w:numId="15" w16cid:durableId="1886716284">
    <w:abstractNumId w:val="22"/>
  </w:num>
  <w:num w:numId="16" w16cid:durableId="309752330">
    <w:abstractNumId w:val="18"/>
  </w:num>
  <w:num w:numId="17" w16cid:durableId="2141335503">
    <w:abstractNumId w:val="12"/>
  </w:num>
  <w:num w:numId="18" w16cid:durableId="312754706">
    <w:abstractNumId w:val="1"/>
  </w:num>
  <w:num w:numId="19" w16cid:durableId="225339421">
    <w:abstractNumId w:val="9"/>
  </w:num>
  <w:num w:numId="20" w16cid:durableId="1865364430">
    <w:abstractNumId w:val="3"/>
  </w:num>
  <w:num w:numId="21" w16cid:durableId="1860777029">
    <w:abstractNumId w:val="16"/>
  </w:num>
  <w:num w:numId="22" w16cid:durableId="1950159168">
    <w:abstractNumId w:val="8"/>
  </w:num>
  <w:num w:numId="23" w16cid:durableId="1672413269">
    <w:abstractNumId w:val="11"/>
  </w:num>
  <w:num w:numId="24" w16cid:durableId="2079786946">
    <w:abstractNumId w:val="20"/>
  </w:num>
  <w:num w:numId="25" w16cid:durableId="1872185791">
    <w:abstractNumId w:val="25"/>
  </w:num>
  <w:num w:numId="26" w16cid:durableId="1058626553">
    <w:abstractNumId w:val="7"/>
  </w:num>
  <w:num w:numId="27" w16cid:durableId="661501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F3"/>
    <w:rsid w:val="0001327C"/>
    <w:rsid w:val="00017796"/>
    <w:rsid w:val="000319AB"/>
    <w:rsid w:val="000442A7"/>
    <w:rsid w:val="000633C0"/>
    <w:rsid w:val="000935F5"/>
    <w:rsid w:val="000949A4"/>
    <w:rsid w:val="0009639D"/>
    <w:rsid w:val="000B156F"/>
    <w:rsid w:val="00124F5B"/>
    <w:rsid w:val="001741D9"/>
    <w:rsid w:val="00184037"/>
    <w:rsid w:val="001952C8"/>
    <w:rsid w:val="001A410B"/>
    <w:rsid w:val="001A4FC2"/>
    <w:rsid w:val="00205181"/>
    <w:rsid w:val="00213C9E"/>
    <w:rsid w:val="002420DF"/>
    <w:rsid w:val="002425A5"/>
    <w:rsid w:val="002467BC"/>
    <w:rsid w:val="002738B3"/>
    <w:rsid w:val="002F357E"/>
    <w:rsid w:val="00312480"/>
    <w:rsid w:val="003175A8"/>
    <w:rsid w:val="00361B6C"/>
    <w:rsid w:val="003A2983"/>
    <w:rsid w:val="003B25F3"/>
    <w:rsid w:val="003D701F"/>
    <w:rsid w:val="003F0F81"/>
    <w:rsid w:val="004163CB"/>
    <w:rsid w:val="00423E80"/>
    <w:rsid w:val="00430881"/>
    <w:rsid w:val="0043093E"/>
    <w:rsid w:val="00442546"/>
    <w:rsid w:val="00444331"/>
    <w:rsid w:val="004448AC"/>
    <w:rsid w:val="004457F1"/>
    <w:rsid w:val="0046030C"/>
    <w:rsid w:val="00466153"/>
    <w:rsid w:val="004B384B"/>
    <w:rsid w:val="004B422D"/>
    <w:rsid w:val="004C4505"/>
    <w:rsid w:val="00511087"/>
    <w:rsid w:val="00535DCD"/>
    <w:rsid w:val="00565C45"/>
    <w:rsid w:val="005807E8"/>
    <w:rsid w:val="005A26E7"/>
    <w:rsid w:val="005B43CD"/>
    <w:rsid w:val="005C038D"/>
    <w:rsid w:val="005D60DF"/>
    <w:rsid w:val="00620369"/>
    <w:rsid w:val="00624124"/>
    <w:rsid w:val="00632D02"/>
    <w:rsid w:val="00682BEA"/>
    <w:rsid w:val="006B20EA"/>
    <w:rsid w:val="006D4959"/>
    <w:rsid w:val="006F4016"/>
    <w:rsid w:val="00701891"/>
    <w:rsid w:val="00701B98"/>
    <w:rsid w:val="00722B6E"/>
    <w:rsid w:val="0075532E"/>
    <w:rsid w:val="00775138"/>
    <w:rsid w:val="0078694B"/>
    <w:rsid w:val="007D234E"/>
    <w:rsid w:val="007D3CAA"/>
    <w:rsid w:val="007E03F9"/>
    <w:rsid w:val="007F2A72"/>
    <w:rsid w:val="008046C7"/>
    <w:rsid w:val="00883E6B"/>
    <w:rsid w:val="00887B2B"/>
    <w:rsid w:val="00891763"/>
    <w:rsid w:val="008C24AE"/>
    <w:rsid w:val="008F2704"/>
    <w:rsid w:val="0090696A"/>
    <w:rsid w:val="00914D02"/>
    <w:rsid w:val="00923632"/>
    <w:rsid w:val="00931630"/>
    <w:rsid w:val="00940BAB"/>
    <w:rsid w:val="009541E5"/>
    <w:rsid w:val="00965E74"/>
    <w:rsid w:val="009A1169"/>
    <w:rsid w:val="009B1B64"/>
    <w:rsid w:val="009B6556"/>
    <w:rsid w:val="009D67D1"/>
    <w:rsid w:val="009E7063"/>
    <w:rsid w:val="009F2BEA"/>
    <w:rsid w:val="00A4098E"/>
    <w:rsid w:val="00A4221B"/>
    <w:rsid w:val="00A52788"/>
    <w:rsid w:val="00A53431"/>
    <w:rsid w:val="00A5416E"/>
    <w:rsid w:val="00A64A34"/>
    <w:rsid w:val="00A65B7C"/>
    <w:rsid w:val="00A74844"/>
    <w:rsid w:val="00AB5863"/>
    <w:rsid w:val="00B151D5"/>
    <w:rsid w:val="00B17AE6"/>
    <w:rsid w:val="00B314A4"/>
    <w:rsid w:val="00B40AB5"/>
    <w:rsid w:val="00B476C2"/>
    <w:rsid w:val="00B5744E"/>
    <w:rsid w:val="00B64806"/>
    <w:rsid w:val="00B768ED"/>
    <w:rsid w:val="00B84046"/>
    <w:rsid w:val="00B93C2B"/>
    <w:rsid w:val="00B97206"/>
    <w:rsid w:val="00BA0F83"/>
    <w:rsid w:val="00BC7CE9"/>
    <w:rsid w:val="00BE59BF"/>
    <w:rsid w:val="00C043F8"/>
    <w:rsid w:val="00C26055"/>
    <w:rsid w:val="00C37350"/>
    <w:rsid w:val="00C37B70"/>
    <w:rsid w:val="00C47232"/>
    <w:rsid w:val="00C518DE"/>
    <w:rsid w:val="00C7713F"/>
    <w:rsid w:val="00CC2D26"/>
    <w:rsid w:val="00CC6CF8"/>
    <w:rsid w:val="00D06E22"/>
    <w:rsid w:val="00D140ED"/>
    <w:rsid w:val="00D21189"/>
    <w:rsid w:val="00D25DAF"/>
    <w:rsid w:val="00D268A3"/>
    <w:rsid w:val="00D32814"/>
    <w:rsid w:val="00D413CA"/>
    <w:rsid w:val="00D43E77"/>
    <w:rsid w:val="00D47AF6"/>
    <w:rsid w:val="00D50BF6"/>
    <w:rsid w:val="00D55DCC"/>
    <w:rsid w:val="00D72557"/>
    <w:rsid w:val="00D82851"/>
    <w:rsid w:val="00D87128"/>
    <w:rsid w:val="00DC72AD"/>
    <w:rsid w:val="00DD04F2"/>
    <w:rsid w:val="00DE5B3B"/>
    <w:rsid w:val="00DF779A"/>
    <w:rsid w:val="00E0364E"/>
    <w:rsid w:val="00E40165"/>
    <w:rsid w:val="00E41C3A"/>
    <w:rsid w:val="00E77D63"/>
    <w:rsid w:val="00E86FFA"/>
    <w:rsid w:val="00E90A7F"/>
    <w:rsid w:val="00E92D62"/>
    <w:rsid w:val="00EE7234"/>
    <w:rsid w:val="00EF2FA5"/>
    <w:rsid w:val="00F170D7"/>
    <w:rsid w:val="00F44100"/>
    <w:rsid w:val="00F5426E"/>
    <w:rsid w:val="00FB3D95"/>
    <w:rsid w:val="00FF65F9"/>
    <w:rsid w:val="00FF666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89969"/>
  <w15:docId w15:val="{3D3C482F-CD3A-4709-84FF-90C79D12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D62"/>
  </w:style>
  <w:style w:type="paragraph" w:styleId="Titre1">
    <w:name w:val="heading 1"/>
    <w:basedOn w:val="Normal"/>
    <w:next w:val="Normal"/>
    <w:link w:val="Titre1Car"/>
    <w:uiPriority w:val="9"/>
    <w:qFormat/>
    <w:rsid w:val="003B25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3B25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B25F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B25F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B25F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B25F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B25F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25F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25F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25F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3B25F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B25F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B25F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B25F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B25F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25F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25F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25F3"/>
    <w:rPr>
      <w:rFonts w:eastAsiaTheme="majorEastAsia" w:cstheme="majorBidi"/>
      <w:color w:val="272727" w:themeColor="text1" w:themeTint="D8"/>
    </w:rPr>
  </w:style>
  <w:style w:type="paragraph" w:styleId="Titre">
    <w:name w:val="Title"/>
    <w:basedOn w:val="Normal"/>
    <w:next w:val="Normal"/>
    <w:link w:val="TitreCar"/>
    <w:uiPriority w:val="10"/>
    <w:qFormat/>
    <w:rsid w:val="003B25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25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25F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25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25F3"/>
    <w:pPr>
      <w:spacing w:before="160"/>
      <w:jc w:val="center"/>
    </w:pPr>
    <w:rPr>
      <w:i/>
      <w:iCs/>
      <w:color w:val="404040" w:themeColor="text1" w:themeTint="BF"/>
    </w:rPr>
  </w:style>
  <w:style w:type="character" w:customStyle="1" w:styleId="CitationCar">
    <w:name w:val="Citation Car"/>
    <w:basedOn w:val="Policepardfaut"/>
    <w:link w:val="Citation"/>
    <w:uiPriority w:val="29"/>
    <w:rsid w:val="003B25F3"/>
    <w:rPr>
      <w:i/>
      <w:iCs/>
      <w:color w:val="404040" w:themeColor="text1" w:themeTint="BF"/>
    </w:rPr>
  </w:style>
  <w:style w:type="paragraph" w:styleId="Paragraphedeliste">
    <w:name w:val="List Paragraph"/>
    <w:basedOn w:val="Normal"/>
    <w:uiPriority w:val="34"/>
    <w:qFormat/>
    <w:rsid w:val="003B25F3"/>
    <w:pPr>
      <w:ind w:left="720"/>
      <w:contextualSpacing/>
    </w:pPr>
  </w:style>
  <w:style w:type="character" w:styleId="Accentuationintense">
    <w:name w:val="Intense Emphasis"/>
    <w:basedOn w:val="Policepardfaut"/>
    <w:uiPriority w:val="21"/>
    <w:qFormat/>
    <w:rsid w:val="003B25F3"/>
    <w:rPr>
      <w:i/>
      <w:iCs/>
      <w:color w:val="0F4761" w:themeColor="accent1" w:themeShade="BF"/>
    </w:rPr>
  </w:style>
  <w:style w:type="paragraph" w:styleId="Citationintense">
    <w:name w:val="Intense Quote"/>
    <w:basedOn w:val="Normal"/>
    <w:next w:val="Normal"/>
    <w:link w:val="CitationintenseCar"/>
    <w:uiPriority w:val="30"/>
    <w:qFormat/>
    <w:rsid w:val="003B2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B25F3"/>
    <w:rPr>
      <w:i/>
      <w:iCs/>
      <w:color w:val="0F4761" w:themeColor="accent1" w:themeShade="BF"/>
    </w:rPr>
  </w:style>
  <w:style w:type="character" w:styleId="Rfrenceintense">
    <w:name w:val="Intense Reference"/>
    <w:basedOn w:val="Policepardfaut"/>
    <w:uiPriority w:val="32"/>
    <w:qFormat/>
    <w:rsid w:val="003B25F3"/>
    <w:rPr>
      <w:b/>
      <w:bCs/>
      <w:smallCaps/>
      <w:color w:val="0F4761" w:themeColor="accent1" w:themeShade="BF"/>
      <w:spacing w:val="5"/>
    </w:rPr>
  </w:style>
  <w:style w:type="table" w:styleId="Grilledutableau">
    <w:name w:val="Table Grid"/>
    <w:basedOn w:val="TableauNormal"/>
    <w:uiPriority w:val="39"/>
    <w:rsid w:val="002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2F357E"/>
    <w:rPr>
      <w:b/>
      <w:bCs/>
    </w:rPr>
  </w:style>
  <w:style w:type="paragraph" w:styleId="En-tte">
    <w:name w:val="header"/>
    <w:basedOn w:val="Normal"/>
    <w:link w:val="En-tteCar"/>
    <w:uiPriority w:val="99"/>
    <w:unhideWhenUsed/>
    <w:rsid w:val="00A65B7C"/>
    <w:pPr>
      <w:tabs>
        <w:tab w:val="center" w:pos="4536"/>
        <w:tab w:val="right" w:pos="9072"/>
      </w:tabs>
      <w:spacing w:after="0" w:line="240" w:lineRule="auto"/>
    </w:pPr>
  </w:style>
  <w:style w:type="character" w:customStyle="1" w:styleId="En-tteCar">
    <w:name w:val="En-tête Car"/>
    <w:basedOn w:val="Policepardfaut"/>
    <w:link w:val="En-tte"/>
    <w:uiPriority w:val="99"/>
    <w:rsid w:val="00A65B7C"/>
  </w:style>
  <w:style w:type="paragraph" w:styleId="Pieddepage">
    <w:name w:val="footer"/>
    <w:basedOn w:val="Normal"/>
    <w:link w:val="PieddepageCar"/>
    <w:uiPriority w:val="99"/>
    <w:unhideWhenUsed/>
    <w:rsid w:val="00A65B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5B7C"/>
  </w:style>
  <w:style w:type="paragraph" w:styleId="En-ttedetabledesmatires">
    <w:name w:val="TOC Heading"/>
    <w:basedOn w:val="Titre1"/>
    <w:next w:val="Normal"/>
    <w:uiPriority w:val="39"/>
    <w:unhideWhenUsed/>
    <w:qFormat/>
    <w:rsid w:val="006D4959"/>
    <w:pPr>
      <w:spacing w:before="240" w:after="0"/>
      <w:outlineLvl w:val="9"/>
    </w:pPr>
    <w:rPr>
      <w:sz w:val="32"/>
      <w:szCs w:val="32"/>
      <w:lang w:eastAsia="fr-CH"/>
    </w:rPr>
  </w:style>
  <w:style w:type="paragraph" w:styleId="TM2">
    <w:name w:val="toc 2"/>
    <w:basedOn w:val="Normal"/>
    <w:next w:val="Normal"/>
    <w:autoRedefine/>
    <w:uiPriority w:val="39"/>
    <w:unhideWhenUsed/>
    <w:rsid w:val="006D4959"/>
    <w:pPr>
      <w:spacing w:after="100"/>
      <w:ind w:left="220"/>
    </w:pPr>
  </w:style>
  <w:style w:type="character" w:styleId="Lienhypertexte">
    <w:name w:val="Hyperlink"/>
    <w:basedOn w:val="Policepardfaut"/>
    <w:uiPriority w:val="99"/>
    <w:unhideWhenUsed/>
    <w:rsid w:val="006D4959"/>
    <w:rPr>
      <w:color w:val="467886" w:themeColor="hyperlink"/>
      <w:u w:val="single"/>
    </w:rPr>
  </w:style>
  <w:style w:type="paragraph" w:styleId="TM1">
    <w:name w:val="toc 1"/>
    <w:basedOn w:val="Normal"/>
    <w:next w:val="Normal"/>
    <w:autoRedefine/>
    <w:uiPriority w:val="39"/>
    <w:unhideWhenUsed/>
    <w:rsid w:val="005807E8"/>
    <w:pPr>
      <w:spacing w:after="100"/>
    </w:pPr>
    <w:rPr>
      <w:rFonts w:eastAsiaTheme="minorEastAsia" w:cs="Times New Roman"/>
      <w:lang w:eastAsia="fr-CH"/>
    </w:rPr>
  </w:style>
  <w:style w:type="paragraph" w:styleId="TM3">
    <w:name w:val="toc 3"/>
    <w:basedOn w:val="Normal"/>
    <w:next w:val="Normal"/>
    <w:autoRedefine/>
    <w:uiPriority w:val="39"/>
    <w:unhideWhenUsed/>
    <w:rsid w:val="005807E8"/>
    <w:pPr>
      <w:spacing w:after="100"/>
      <w:ind w:left="440"/>
    </w:pPr>
    <w:rPr>
      <w:rFonts w:eastAsiaTheme="minorEastAsia" w:cs="Times New Roman"/>
      <w:lang w:eastAsia="fr-CH"/>
    </w:rPr>
  </w:style>
  <w:style w:type="paragraph" w:styleId="Textedebulles">
    <w:name w:val="Balloon Text"/>
    <w:basedOn w:val="Normal"/>
    <w:link w:val="TextedebullesCar"/>
    <w:uiPriority w:val="99"/>
    <w:semiHidden/>
    <w:unhideWhenUsed/>
    <w:rsid w:val="002738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38B3"/>
    <w:rPr>
      <w:rFonts w:ascii="Tahoma" w:hAnsi="Tahoma" w:cs="Tahoma"/>
      <w:sz w:val="16"/>
      <w:szCs w:val="16"/>
    </w:rPr>
  </w:style>
  <w:style w:type="paragraph" w:customStyle="1" w:styleId="xmsonormal">
    <w:name w:val="x_msonormal"/>
    <w:basedOn w:val="Normal"/>
    <w:rsid w:val="002425A5"/>
    <w:pPr>
      <w:spacing w:after="0" w:line="240" w:lineRule="auto"/>
    </w:pPr>
    <w:rPr>
      <w:rFonts w:ascii="Calibri" w:hAnsi="Calibri" w:cs="Calibri"/>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93859">
      <w:bodyDiv w:val="1"/>
      <w:marLeft w:val="0"/>
      <w:marRight w:val="0"/>
      <w:marTop w:val="0"/>
      <w:marBottom w:val="0"/>
      <w:divBdr>
        <w:top w:val="none" w:sz="0" w:space="0" w:color="auto"/>
        <w:left w:val="none" w:sz="0" w:space="0" w:color="auto"/>
        <w:bottom w:val="none" w:sz="0" w:space="0" w:color="auto"/>
        <w:right w:val="none" w:sz="0" w:space="0" w:color="auto"/>
      </w:divBdr>
    </w:div>
    <w:div w:id="12781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promerk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197DC-7582-46A6-A302-F4105761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3123</Words>
  <Characters>17178</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Bilel Ben Afra</dc:creator>
  <cp:lastModifiedBy>achat</cp:lastModifiedBy>
  <cp:revision>29</cp:revision>
  <cp:lastPrinted>2024-11-25T11:29:00Z</cp:lastPrinted>
  <dcterms:created xsi:type="dcterms:W3CDTF">2024-10-23T09:39:00Z</dcterms:created>
  <dcterms:modified xsi:type="dcterms:W3CDTF">2024-11-25T11:29:00Z</dcterms:modified>
</cp:coreProperties>
</file>